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兰州大学“辅导员海外研修计划”</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Cs/>
          <w:sz w:val="44"/>
          <w:szCs w:val="44"/>
        </w:rPr>
        <w:t>实施方案</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试行</w:t>
      </w:r>
      <w:r>
        <w:rPr>
          <w:rFonts w:hint="eastAsia" w:ascii="方正小标宋简体" w:hAnsi="方正小标宋简体" w:eastAsia="方正小标宋简体" w:cs="方正小标宋简体"/>
          <w:bCs/>
          <w:sz w:val="44"/>
          <w:szCs w:val="44"/>
          <w:lang w:eastAsia="zh-CN"/>
        </w:rPr>
        <w:t>）</w:t>
      </w:r>
    </w:p>
    <w:p>
      <w:pPr>
        <w:spacing w:line="560" w:lineRule="exact"/>
        <w:rPr>
          <w:rFonts w:hint="eastAsia" w:ascii="仿宋" w:hAnsi="仿宋" w:eastAsia="仿宋" w:cs="黑体"/>
          <w:sz w:val="32"/>
          <w:szCs w:val="32"/>
        </w:rPr>
      </w:pPr>
      <w:r>
        <w:rPr>
          <w:rFonts w:hint="eastAsia" w:ascii="黑体" w:hAnsi="黑体" w:eastAsia="黑体" w:cs="黑体"/>
          <w:sz w:val="28"/>
          <w:szCs w:val="36"/>
        </w:rPr>
        <w:t xml:space="preserve">  </w:t>
      </w:r>
      <w:r>
        <w:rPr>
          <w:rFonts w:hint="eastAsia" w:ascii="仿宋" w:hAnsi="仿宋" w:eastAsia="仿宋" w:cs="黑体"/>
          <w:sz w:val="32"/>
          <w:szCs w:val="32"/>
        </w:rPr>
        <w:t xml:space="preserve"> </w:t>
      </w:r>
    </w:p>
    <w:p>
      <w:pPr>
        <w:spacing w:line="56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为深入贯彻落实全国高校思想政治工作会议精神和《中共中央 国务院关于加强和改进新形势下高校思想政治工作的意见》，进一步提升我校辅导员队伍专业化素养、职业化能力和国际视野，学习借鉴海外高校学生事务管理办法，更好的促进辅导员全面发展。结合学校“双一流”建设发展需要和学生成长成才需求，经研究，设立“辅导员海外研修计划”,选派部分辅导员骨干赴海外高校学习研修。为做好选派工作，特制定本方案。</w:t>
      </w:r>
    </w:p>
    <w:p>
      <w:pPr>
        <w:pStyle w:val="12"/>
        <w:numPr>
          <w:ilvl w:val="0"/>
          <w:numId w:val="1"/>
        </w:numPr>
        <w:spacing w:line="560" w:lineRule="exact"/>
        <w:ind w:firstLineChars="0"/>
        <w:rPr>
          <w:rFonts w:ascii="仿宋" w:hAnsi="仿宋" w:eastAsia="仿宋" w:cs="黑体"/>
          <w:b/>
          <w:sz w:val="32"/>
          <w:szCs w:val="32"/>
        </w:rPr>
      </w:pPr>
      <w:r>
        <w:rPr>
          <w:rFonts w:hint="eastAsia" w:ascii="仿宋" w:hAnsi="仿宋" w:eastAsia="仿宋" w:cs="黑体"/>
          <w:b/>
          <w:sz w:val="32"/>
          <w:szCs w:val="32"/>
        </w:rPr>
        <w:t>目标任务</w:t>
      </w:r>
    </w:p>
    <w:p>
      <w:pPr>
        <w:spacing w:line="560" w:lineRule="exact"/>
        <w:ind w:firstLine="640" w:firstLineChars="200"/>
        <w:rPr>
          <w:rFonts w:ascii="仿宋" w:hAnsi="仿宋" w:eastAsia="仿宋" w:cstheme="majorEastAsia"/>
          <w:sz w:val="32"/>
          <w:szCs w:val="32"/>
        </w:rPr>
      </w:pPr>
      <w:r>
        <w:rPr>
          <w:rFonts w:hint="eastAsia" w:ascii="Times New Roman" w:hAnsi="Times New Roman" w:eastAsia="仿宋_GB2312"/>
          <w:kern w:val="0"/>
          <w:sz w:val="32"/>
          <w:szCs w:val="32"/>
        </w:rPr>
        <w:t>深入贯彻党的十九大精神，全面落实立德树人根本任务，努力将</w:t>
      </w:r>
      <w:r>
        <w:rPr>
          <w:rFonts w:hint="eastAsia" w:ascii="仿宋" w:hAnsi="仿宋" w:eastAsia="仿宋" w:cstheme="majorEastAsia"/>
          <w:sz w:val="32"/>
          <w:szCs w:val="32"/>
        </w:rPr>
        <w:t>我校辅导员建设成政治素质过硬、业务能力精湛、育人水平高超、具备国际视野的高素质工作队伍，</w:t>
      </w:r>
      <w:r>
        <w:rPr>
          <w:rFonts w:hint="eastAsia" w:ascii="Times New Roman" w:hAnsi="Times New Roman" w:eastAsia="仿宋_GB2312"/>
          <w:kern w:val="0"/>
          <w:sz w:val="32"/>
          <w:szCs w:val="32"/>
        </w:rPr>
        <w:t>推动我校大学生工作高质量发展，拟</w:t>
      </w:r>
      <w:r>
        <w:rPr>
          <w:rFonts w:hint="eastAsia" w:ascii="仿宋" w:hAnsi="仿宋" w:eastAsia="仿宋" w:cstheme="majorEastAsia"/>
          <w:sz w:val="32"/>
          <w:szCs w:val="32"/>
        </w:rPr>
        <w:t>每年选派5</w:t>
      </w:r>
      <w:r>
        <w:rPr>
          <w:rFonts w:ascii="仿宋" w:hAnsi="仿宋" w:eastAsia="仿宋" w:cstheme="majorEastAsia"/>
          <w:sz w:val="32"/>
          <w:szCs w:val="32"/>
        </w:rPr>
        <w:t>-10</w:t>
      </w:r>
      <w:r>
        <w:rPr>
          <w:rFonts w:hint="eastAsia" w:ascii="仿宋" w:hAnsi="仿宋" w:eastAsia="仿宋" w:cstheme="majorEastAsia"/>
          <w:sz w:val="32"/>
          <w:szCs w:val="32"/>
        </w:rPr>
        <w:t>名优秀辅导员赴海外高校学习研修。</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二、组织保障</w:t>
      </w:r>
    </w:p>
    <w:p>
      <w:pPr>
        <w:spacing w:line="560" w:lineRule="exact"/>
        <w:ind w:firstLine="640" w:firstLineChars="200"/>
        <w:rPr>
          <w:rFonts w:ascii="仿宋" w:hAnsi="仿宋" w:eastAsia="仿宋" w:cstheme="majorEastAsia"/>
          <w:sz w:val="32"/>
          <w:szCs w:val="32"/>
        </w:rPr>
      </w:pPr>
      <w:r>
        <w:rPr>
          <w:rFonts w:ascii="仿宋" w:hAnsi="仿宋" w:eastAsia="仿宋" w:cstheme="majorEastAsia"/>
          <w:sz w:val="32"/>
          <w:szCs w:val="32"/>
        </w:rPr>
        <w:t>1.</w:t>
      </w:r>
      <w:r>
        <w:rPr>
          <w:rFonts w:hint="eastAsia" w:ascii="仿宋" w:hAnsi="仿宋" w:eastAsia="仿宋" w:cstheme="majorEastAsia"/>
          <w:sz w:val="32"/>
          <w:szCs w:val="32"/>
        </w:rPr>
        <w:t>学校成立由分管学生工作校领导任组长，组织部、人力资源部、学生工作部、研工部、国际合作与交流处、校友工作办公室、团委等部门负责</w:t>
      </w:r>
      <w:bookmarkStart w:id="0" w:name="_GoBack"/>
      <w:bookmarkEnd w:id="0"/>
      <w:r>
        <w:rPr>
          <w:rFonts w:hint="eastAsia" w:ascii="仿宋" w:hAnsi="仿宋" w:eastAsia="仿宋" w:cstheme="majorEastAsia"/>
          <w:sz w:val="32"/>
          <w:szCs w:val="32"/>
        </w:rPr>
        <w:t>人组成的兰州大学辅导员海外研修计划工作组。工作组下设办公室，常设在学生工作部，主要负责做好辅导员研修选派的组织协调工作。</w:t>
      </w:r>
    </w:p>
    <w:p>
      <w:pPr>
        <w:spacing w:line="560" w:lineRule="exact"/>
        <w:ind w:firstLine="450"/>
        <w:rPr>
          <w:rFonts w:ascii="仿宋" w:hAnsi="仿宋" w:eastAsia="仿宋" w:cstheme="majorEastAsia"/>
          <w:sz w:val="32"/>
          <w:szCs w:val="32"/>
        </w:rPr>
      </w:pPr>
      <w:r>
        <w:rPr>
          <w:rFonts w:hint="eastAsia" w:ascii="仿宋" w:hAnsi="仿宋" w:eastAsia="仿宋" w:cstheme="majorEastAsia"/>
          <w:sz w:val="32"/>
          <w:szCs w:val="32"/>
        </w:rPr>
        <w:t>2</w:t>
      </w:r>
      <w:r>
        <w:rPr>
          <w:rFonts w:ascii="仿宋" w:hAnsi="仿宋" w:eastAsia="仿宋" w:cstheme="majorEastAsia"/>
          <w:sz w:val="32"/>
          <w:szCs w:val="32"/>
        </w:rPr>
        <w:t>.</w:t>
      </w:r>
      <w:r>
        <w:rPr>
          <w:rFonts w:hint="eastAsia" w:ascii="仿宋" w:hAnsi="仿宋" w:eastAsia="仿宋" w:cstheme="majorEastAsia"/>
          <w:sz w:val="32"/>
          <w:szCs w:val="32"/>
        </w:rPr>
        <w:t>国际合作与交流处负责海外研修高校的联系对接工作；学工部、研工部负责研修辅导员的推荐、选拔与考核，并共同开展研修期间辅导员的教育和管理工作；校友办公室负责设立“海外研修计划”项目并对接资助单位；组织部和人力资源部分别负责将辅导员海外研修纳入干部培训、教师进修的总体规划。</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三、选派条件</w:t>
      </w:r>
    </w:p>
    <w:p>
      <w:pPr>
        <w:spacing w:line="56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1</w:t>
      </w:r>
      <w:r>
        <w:rPr>
          <w:rFonts w:ascii="仿宋" w:hAnsi="仿宋" w:eastAsia="仿宋" w:cstheme="majorEastAsia"/>
          <w:sz w:val="32"/>
          <w:szCs w:val="32"/>
        </w:rPr>
        <w:t>.</w:t>
      </w:r>
      <w:r>
        <w:rPr>
          <w:rFonts w:hint="eastAsia" w:ascii="仿宋" w:hAnsi="仿宋" w:eastAsia="仿宋" w:cstheme="majorEastAsia"/>
          <w:sz w:val="32"/>
          <w:szCs w:val="32"/>
        </w:rPr>
        <w:t>具有较高的政治素质和坚定的理想信念，热爱思想政治工作，具有强烈的事业心和责任感。</w:t>
      </w:r>
    </w:p>
    <w:p>
      <w:pPr>
        <w:spacing w:line="56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2</w:t>
      </w:r>
      <w:r>
        <w:rPr>
          <w:rFonts w:ascii="仿宋" w:hAnsi="仿宋" w:eastAsia="仿宋" w:cstheme="majorEastAsia"/>
          <w:sz w:val="32"/>
          <w:szCs w:val="32"/>
        </w:rPr>
        <w:t>.</w:t>
      </w:r>
      <w:r>
        <w:rPr>
          <w:rFonts w:hint="eastAsia" w:ascii="仿宋" w:hAnsi="仿宋" w:eastAsia="仿宋" w:cstheme="majorEastAsia"/>
          <w:sz w:val="32"/>
          <w:szCs w:val="32"/>
        </w:rPr>
        <w:t>申请人须为一线专职辅导员</w:t>
      </w:r>
      <w:r>
        <w:rPr>
          <w:rFonts w:hint="default" w:ascii="仿宋" w:hAnsi="仿宋" w:eastAsia="仿宋" w:cstheme="majorEastAsia"/>
          <w:sz w:val="32"/>
          <w:szCs w:val="32"/>
        </w:rPr>
        <w:t>，</w:t>
      </w:r>
      <w:r>
        <w:rPr>
          <w:rFonts w:hint="eastAsia" w:ascii="仿宋" w:hAnsi="仿宋" w:eastAsia="仿宋" w:cstheme="majorEastAsia"/>
          <w:sz w:val="32"/>
          <w:szCs w:val="32"/>
        </w:rPr>
        <w:t>从事学生工作超过</w:t>
      </w:r>
      <w:r>
        <w:rPr>
          <w:rFonts w:hint="default" w:ascii="仿宋" w:hAnsi="仿宋" w:eastAsia="仿宋" w:cstheme="majorEastAsia"/>
          <w:sz w:val="32"/>
          <w:szCs w:val="32"/>
        </w:rPr>
        <w:t>四</w:t>
      </w:r>
      <w:r>
        <w:rPr>
          <w:rFonts w:hint="eastAsia" w:ascii="仿宋" w:hAnsi="仿宋" w:eastAsia="仿宋" w:cstheme="majorEastAsia"/>
          <w:sz w:val="32"/>
          <w:szCs w:val="32"/>
        </w:rPr>
        <w:t>年（含）以上；具有硕士及以上学位，且已取得中级及以上专业技术职务或讲师及以上职称。</w:t>
      </w:r>
    </w:p>
    <w:p>
      <w:pPr>
        <w:spacing w:line="56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3</w:t>
      </w:r>
      <w:r>
        <w:rPr>
          <w:rFonts w:ascii="仿宋" w:hAnsi="仿宋" w:eastAsia="仿宋" w:cstheme="majorEastAsia"/>
          <w:sz w:val="32"/>
          <w:szCs w:val="32"/>
        </w:rPr>
        <w:t>.</w:t>
      </w:r>
      <w:r>
        <w:rPr>
          <w:rFonts w:hint="eastAsia" w:ascii="仿宋" w:hAnsi="仿宋" w:eastAsia="仿宋" w:cstheme="majorEastAsia"/>
          <w:sz w:val="32"/>
          <w:szCs w:val="32"/>
        </w:rPr>
        <w:t>具有高校思想政治工作相关学科的宽口径知识储备和一定的外语水平，拥有思想政治工作相关学科的基本原理和基础知识，掌握思想政治教育专业基本理论、知识和方法，有较强的科研学习能力。</w:t>
      </w:r>
    </w:p>
    <w:p>
      <w:pPr>
        <w:spacing w:line="56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4</w:t>
      </w:r>
      <w:r>
        <w:rPr>
          <w:rFonts w:ascii="仿宋" w:hAnsi="仿宋" w:eastAsia="仿宋" w:cstheme="majorEastAsia"/>
          <w:sz w:val="32"/>
          <w:szCs w:val="32"/>
        </w:rPr>
        <w:t>.</w:t>
      </w:r>
      <w:r>
        <w:rPr>
          <w:rFonts w:hint="eastAsia" w:ascii="仿宋" w:hAnsi="仿宋" w:eastAsia="仿宋" w:cstheme="majorEastAsia"/>
          <w:sz w:val="32"/>
          <w:szCs w:val="32"/>
        </w:rPr>
        <w:t>辅导员工作室主持人、荣获“优秀思政工作者”“优秀辅导员”等表彰奖励和获得省级以上思想政治课题立项者同等条件下优先考虑。已选派者不得连续申请。</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四、 研修内容及管理要求</w:t>
      </w:r>
    </w:p>
    <w:p>
      <w:pPr>
        <w:spacing w:line="560" w:lineRule="exact"/>
        <w:ind w:firstLine="420"/>
        <w:rPr>
          <w:rFonts w:ascii="仿宋" w:hAnsi="仿宋" w:eastAsia="仿宋" w:cstheme="majorEastAsia"/>
          <w:sz w:val="32"/>
          <w:szCs w:val="32"/>
        </w:rPr>
      </w:pPr>
      <w:r>
        <w:rPr>
          <w:rFonts w:hint="eastAsia" w:ascii="仿宋" w:hAnsi="仿宋" w:eastAsia="仿宋" w:cstheme="majorEastAsia"/>
          <w:sz w:val="32"/>
          <w:szCs w:val="32"/>
        </w:rPr>
        <w:t>1.围绕高校学生教育、管理、服务理念及相关工作实践内容开展研修活动，主要包括青年成长发展、心理健康教育、高校创新创业、大学生职业生涯发展规划及其他大学生事务等为具体研修方向，主要方向由不同时期学生工作发展需要和海外接收高校主要特色课程内容为准。</w:t>
      </w:r>
    </w:p>
    <w:p>
      <w:pPr>
        <w:spacing w:line="560" w:lineRule="exact"/>
        <w:rPr>
          <w:rFonts w:ascii="仿宋" w:hAnsi="仿宋" w:eastAsia="仿宋" w:cstheme="majorEastAsia"/>
          <w:sz w:val="32"/>
          <w:szCs w:val="32"/>
        </w:rPr>
      </w:pPr>
      <w:r>
        <w:rPr>
          <w:rFonts w:hint="eastAsia" w:ascii="仿宋" w:hAnsi="仿宋" w:eastAsia="仿宋" w:cstheme="majorEastAsia"/>
          <w:sz w:val="32"/>
          <w:szCs w:val="32"/>
        </w:rPr>
        <w:t>　　2.研修期限一般为1—3个月，可根据需要适当延长。学生工作部、国际合作与交流处、选派辅导员所在学院和海外接收校（院）共同负责计划制定、日常汇报、中期检查、结业考核等工作。</w:t>
      </w:r>
    </w:p>
    <w:p>
      <w:pPr>
        <w:spacing w:line="56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3.辅导员研修期间应认真开展调研、学习和思考，积极主动参与接收高校安排的包括集中学习、互动交流和参观访问等学习实践课程，保证研修过程形成系统性、客观性、深入性的认知。</w:t>
      </w:r>
    </w:p>
    <w:p>
      <w:pPr>
        <w:spacing w:line="560" w:lineRule="exact"/>
        <w:ind w:firstLine="640" w:firstLineChars="200"/>
        <w:rPr>
          <w:rFonts w:ascii="仿宋" w:hAnsi="仿宋" w:eastAsia="仿宋" w:cstheme="majorEastAsia"/>
          <w:sz w:val="32"/>
          <w:szCs w:val="32"/>
        </w:rPr>
      </w:pPr>
      <w:r>
        <w:rPr>
          <w:rFonts w:ascii="仿宋" w:hAnsi="仿宋" w:eastAsia="仿宋" w:cstheme="majorEastAsia"/>
          <w:sz w:val="32"/>
          <w:szCs w:val="32"/>
        </w:rPr>
        <w:t>4</w:t>
      </w:r>
      <w:r>
        <w:rPr>
          <w:rFonts w:hint="eastAsia" w:ascii="仿宋" w:hAnsi="仿宋" w:eastAsia="仿宋" w:cstheme="majorEastAsia"/>
          <w:sz w:val="32"/>
          <w:szCs w:val="32"/>
        </w:rPr>
        <w:t>.研修辅导员要严格遵守出国纪律，不得以任何形式出现违反国家和学校规定的言行，研修计划之外的行程必须严格履行提前报备的手续。</w:t>
      </w:r>
    </w:p>
    <w:p>
      <w:pPr>
        <w:spacing w:line="560" w:lineRule="exact"/>
        <w:ind w:firstLine="640" w:firstLineChars="200"/>
        <w:rPr>
          <w:rFonts w:ascii="仿宋" w:hAnsi="仿宋" w:eastAsia="仿宋" w:cstheme="majorEastAsia"/>
          <w:sz w:val="32"/>
          <w:szCs w:val="32"/>
        </w:rPr>
      </w:pPr>
      <w:r>
        <w:rPr>
          <w:rFonts w:ascii="仿宋" w:hAnsi="仿宋" w:eastAsia="仿宋" w:cstheme="majorEastAsia"/>
          <w:sz w:val="32"/>
          <w:szCs w:val="32"/>
        </w:rPr>
        <w:t>5</w:t>
      </w:r>
      <w:r>
        <w:rPr>
          <w:rFonts w:hint="eastAsia" w:ascii="仿宋" w:hAnsi="仿宋" w:eastAsia="仿宋" w:cstheme="majorEastAsia"/>
          <w:sz w:val="32"/>
          <w:szCs w:val="32"/>
        </w:rPr>
        <w:t>.研修期满，根据研修期间的所学所识所感撰写一篇研修报告或者学术论文，内容包括主要做法、基本经验、重要启示且对我校学生工作事业发展有可行性的对策与建议；返校后面向全体学生工作人员开展至少一场报告。</w:t>
      </w:r>
    </w:p>
    <w:p>
      <w:pPr>
        <w:spacing w:line="560" w:lineRule="exact"/>
        <w:ind w:firstLine="640" w:firstLineChars="200"/>
        <w:rPr>
          <w:rFonts w:ascii="仿宋" w:hAnsi="仿宋" w:eastAsia="仿宋" w:cstheme="majorEastAsia"/>
          <w:sz w:val="32"/>
          <w:szCs w:val="32"/>
        </w:rPr>
      </w:pPr>
      <w:r>
        <w:rPr>
          <w:rFonts w:ascii="仿宋" w:hAnsi="仿宋" w:eastAsia="仿宋" w:cstheme="majorEastAsia"/>
          <w:sz w:val="32"/>
          <w:szCs w:val="32"/>
        </w:rPr>
        <w:t>6</w:t>
      </w:r>
      <w:r>
        <w:rPr>
          <w:rFonts w:hint="eastAsia" w:ascii="仿宋" w:hAnsi="仿宋" w:eastAsia="仿宋" w:cstheme="majorEastAsia"/>
          <w:sz w:val="32"/>
          <w:szCs w:val="32"/>
        </w:rPr>
        <w:t>.辅导员海外研修计划工作组根据研修辅导员的研修表现和成果反馈作出书面鉴定意见，并交由组织部和人力资源部，作为干部、教师培训的档案材料留存。</w:t>
      </w:r>
    </w:p>
    <w:p>
      <w:pPr>
        <w:spacing w:line="560" w:lineRule="exact"/>
        <w:rPr>
          <w:rFonts w:ascii="仿宋" w:hAnsi="仿宋" w:eastAsia="仿宋" w:cstheme="majorEastAsia"/>
          <w:sz w:val="32"/>
          <w:szCs w:val="32"/>
        </w:rPr>
      </w:pPr>
      <w:r>
        <w:rPr>
          <w:rFonts w:hint="eastAsia" w:ascii="仿宋" w:hAnsi="仿宋" w:eastAsia="仿宋" w:cstheme="majorEastAsia"/>
          <w:sz w:val="32"/>
          <w:szCs w:val="32"/>
        </w:rPr>
        <w:t xml:space="preserve">　 </w:t>
      </w:r>
      <w:r>
        <w:rPr>
          <w:rFonts w:ascii="仿宋" w:hAnsi="仿宋" w:eastAsia="仿宋" w:cstheme="majorEastAsia"/>
          <w:sz w:val="32"/>
          <w:szCs w:val="32"/>
        </w:rPr>
        <w:t xml:space="preserve"> 7.</w:t>
      </w:r>
      <w:r>
        <w:rPr>
          <w:rFonts w:hint="eastAsia" w:ascii="仿宋" w:hAnsi="仿宋" w:eastAsia="仿宋" w:cstheme="majorEastAsia"/>
          <w:sz w:val="32"/>
          <w:szCs w:val="32"/>
        </w:rPr>
        <w:t>研修费用由“辅导员海外研修”项目专项费用统一支出，差旅、住宿、生活标准严格按照学校相关因公出国（境）进修规定执行。</w:t>
      </w:r>
    </w:p>
    <w:p>
      <w:pPr>
        <w:spacing w:line="560" w:lineRule="exact"/>
        <w:rPr>
          <w:rFonts w:ascii="仿宋" w:hAnsi="仿宋" w:eastAsia="仿宋" w:cstheme="majorEastAsia"/>
          <w:sz w:val="32"/>
          <w:szCs w:val="32"/>
        </w:rPr>
      </w:pPr>
      <w:r>
        <w:rPr>
          <w:rFonts w:hint="eastAsia" w:ascii="仿宋" w:hAnsi="仿宋" w:eastAsia="仿宋" w:cstheme="majorEastAsia"/>
          <w:sz w:val="32"/>
          <w:szCs w:val="32"/>
        </w:rPr>
        <w:t xml:space="preserve"> </w:t>
      </w:r>
      <w:r>
        <w:rPr>
          <w:rFonts w:ascii="仿宋" w:hAnsi="仿宋" w:eastAsia="仿宋" w:cstheme="majorEastAsia"/>
          <w:sz w:val="32"/>
          <w:szCs w:val="32"/>
        </w:rPr>
        <w:t xml:space="preserve">   </w:t>
      </w:r>
      <w:r>
        <w:rPr>
          <w:rFonts w:hint="eastAsia" w:ascii="仿宋" w:hAnsi="仿宋" w:eastAsia="仿宋" w:cstheme="majorEastAsia"/>
          <w:sz w:val="32"/>
          <w:szCs w:val="32"/>
        </w:rPr>
        <w:t>五、其他</w:t>
      </w:r>
    </w:p>
    <w:p>
      <w:pPr>
        <w:spacing w:line="56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其他未尽事宜参照学校相关因公出国（境）进修规定执行。本方案由兰州大学学工部负责解释。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63E96"/>
    <w:multiLevelType w:val="multilevel"/>
    <w:tmpl w:val="2C463E96"/>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6824EA"/>
    <w:rsid w:val="000D11B8"/>
    <w:rsid w:val="00183636"/>
    <w:rsid w:val="00220755"/>
    <w:rsid w:val="003A46D2"/>
    <w:rsid w:val="00455684"/>
    <w:rsid w:val="00497248"/>
    <w:rsid w:val="00534312"/>
    <w:rsid w:val="00652A48"/>
    <w:rsid w:val="00713AFE"/>
    <w:rsid w:val="007677DF"/>
    <w:rsid w:val="00794CF1"/>
    <w:rsid w:val="007B7AE4"/>
    <w:rsid w:val="00823DCF"/>
    <w:rsid w:val="008B6D39"/>
    <w:rsid w:val="00933FBE"/>
    <w:rsid w:val="009B5ACA"/>
    <w:rsid w:val="009E65C9"/>
    <w:rsid w:val="00BA28DA"/>
    <w:rsid w:val="00C975B6"/>
    <w:rsid w:val="00DE08C7"/>
    <w:rsid w:val="00E01AE5"/>
    <w:rsid w:val="00E67AD6"/>
    <w:rsid w:val="00F7051A"/>
    <w:rsid w:val="00FE783C"/>
    <w:rsid w:val="0ED20455"/>
    <w:rsid w:val="20543C9D"/>
    <w:rsid w:val="226824EA"/>
    <w:rsid w:val="2B0E3F5A"/>
    <w:rsid w:val="3BE767FC"/>
    <w:rsid w:val="46A03338"/>
    <w:rsid w:val="48A55BA8"/>
    <w:rsid w:val="492E1FB5"/>
    <w:rsid w:val="4B123111"/>
    <w:rsid w:val="51FB534E"/>
    <w:rsid w:val="5A5E0E6A"/>
    <w:rsid w:val="5F344064"/>
    <w:rsid w:val="6B061F0C"/>
    <w:rsid w:val="76870C14"/>
    <w:rsid w:val="F883B3B0"/>
    <w:rsid w:val="FD3E8E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paragraph" w:customStyle="1" w:styleId="13">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3</Pages>
  <Words>232</Words>
  <Characters>1325</Characters>
  <Lines>11</Lines>
  <Paragraphs>3</Paragraphs>
  <TotalTime>12</TotalTime>
  <ScaleCrop>false</ScaleCrop>
  <LinksUpToDate>false</LinksUpToDate>
  <CharactersWithSpaces>1554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2021-11-23T03:57:00Z</dcterms:created>
  <dc:creator>下乡种草的老男人</dc:creator>
  <cp:lastModifiedBy>Administrator</cp:lastModifiedBy>
  <cp:lastPrinted>2021-11-23T00:51:55Z</cp:lastPrinted>
  <dcterms:modified xsi:type="dcterms:W3CDTF">2021-11-23T06:51:11Z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C0D19E9870BA4614ADEC530FDAFDF590</vt:lpwstr>
  </property>
</Properties>
</file>