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F927" w14:textId="77777777" w:rsidR="00C373C9" w:rsidRPr="00087BDA" w:rsidRDefault="003413F3" w:rsidP="00B647BD">
      <w:pPr>
        <w:rPr>
          <w:rFonts w:ascii="Times New Roman" w:eastAsia="標楷體" w:hAnsi="Times New Roman" w:cs="Times New Roman"/>
          <w:szCs w:val="24"/>
        </w:rPr>
      </w:pPr>
      <w:r w:rsidRPr="003413F3">
        <w:rPr>
          <w:rFonts w:ascii="Times New Roman" w:eastAsia="新細明體" w:hAnsi="Times New Roman" w:cs="Times New Roman" w:hint="eastAsia"/>
          <w:szCs w:val="24"/>
        </w:rPr>
        <w:t>敬啟者﹕</w:t>
      </w:r>
    </w:p>
    <w:p w14:paraId="39B22C67" w14:textId="77777777" w:rsidR="00C373C9" w:rsidRPr="00087BDA" w:rsidRDefault="00C373C9" w:rsidP="00B647BD">
      <w:pPr>
        <w:rPr>
          <w:rFonts w:ascii="Times New Roman" w:eastAsia="標楷體" w:hAnsi="Times New Roman" w:cs="Times New Roman"/>
          <w:szCs w:val="24"/>
        </w:rPr>
      </w:pPr>
    </w:p>
    <w:p w14:paraId="035E4017" w14:textId="3526A0AA" w:rsidR="00C373C9" w:rsidRPr="00087BDA" w:rsidRDefault="003413F3" w:rsidP="00C373C9">
      <w:pPr>
        <w:jc w:val="center"/>
        <w:rPr>
          <w:rFonts w:ascii="Times New Roman" w:eastAsia="標楷體" w:hAnsi="Times New Roman" w:cs="Times New Roman"/>
          <w:b/>
          <w:szCs w:val="24"/>
          <w:lang w:eastAsia="zh-HK"/>
        </w:rPr>
      </w:pPr>
      <w:r w:rsidRPr="003413F3">
        <w:rPr>
          <w:rFonts w:ascii="Times New Roman" w:eastAsia="新細明體" w:hAnsi="Times New Roman" w:cs="Times New Roman"/>
          <w:b/>
          <w:szCs w:val="24"/>
        </w:rPr>
        <w:t>20</w:t>
      </w:r>
      <w:r w:rsidR="002E2681">
        <w:rPr>
          <w:rFonts w:ascii="Times New Roman" w:hAnsi="Times New Roman" w:cs="Times New Roman"/>
          <w:b/>
          <w:szCs w:val="24"/>
        </w:rPr>
        <w:t>2</w:t>
      </w:r>
      <w:r w:rsidR="00660788">
        <w:rPr>
          <w:rFonts w:ascii="Times New Roman" w:hAnsi="Times New Roman" w:cs="Times New Roman"/>
          <w:b/>
          <w:szCs w:val="24"/>
        </w:rPr>
        <w:t>1</w:t>
      </w:r>
      <w:r w:rsidRPr="003413F3">
        <w:rPr>
          <w:rFonts w:ascii="Times New Roman" w:eastAsia="新細明體" w:hAnsi="Times New Roman" w:cs="Times New Roman"/>
          <w:b/>
          <w:szCs w:val="24"/>
        </w:rPr>
        <w:t>/</w:t>
      </w:r>
      <w:r w:rsidR="00F93D4A">
        <w:rPr>
          <w:rFonts w:ascii="Times New Roman" w:hAnsi="Times New Roman" w:cs="Times New Roman" w:hint="eastAsia"/>
          <w:b/>
          <w:szCs w:val="24"/>
        </w:rPr>
        <w:t>2</w:t>
      </w:r>
      <w:r w:rsidR="00660788">
        <w:rPr>
          <w:rFonts w:ascii="Times New Roman" w:hAnsi="Times New Roman" w:cs="Times New Roman"/>
          <w:b/>
          <w:szCs w:val="24"/>
        </w:rPr>
        <w:t>2</w:t>
      </w:r>
      <w:r w:rsidRPr="003413F3">
        <w:rPr>
          <w:rFonts w:ascii="Times New Roman" w:eastAsia="新細明體" w:hAnsi="Times New Roman" w:cs="Times New Roman" w:hint="eastAsia"/>
          <w:b/>
          <w:szCs w:val="24"/>
        </w:rPr>
        <w:t>「內地大學升學資助</w:t>
      </w:r>
      <w:r w:rsidR="00F93D4A">
        <w:rPr>
          <w:rFonts w:ascii="Times New Roman" w:eastAsia="新細明體" w:hAnsi="Times New Roman" w:cs="Times New Roman" w:hint="eastAsia"/>
          <w:b/>
          <w:szCs w:val="24"/>
        </w:rPr>
        <w:t>計劃</w:t>
      </w:r>
      <w:r w:rsidRPr="003413F3">
        <w:rPr>
          <w:rFonts w:ascii="Times New Roman" w:eastAsia="新細明體" w:hAnsi="Times New Roman" w:cs="Times New Roman" w:hint="eastAsia"/>
          <w:b/>
          <w:szCs w:val="24"/>
        </w:rPr>
        <w:t>」</w:t>
      </w:r>
    </w:p>
    <w:p w14:paraId="51CD6F92" w14:textId="77777777" w:rsidR="00C373C9" w:rsidRPr="00087BDA" w:rsidRDefault="00C373C9" w:rsidP="00B647BD">
      <w:pPr>
        <w:rPr>
          <w:rFonts w:ascii="Times New Roman" w:eastAsia="標楷體" w:hAnsi="Times New Roman" w:cs="Times New Roman"/>
          <w:szCs w:val="24"/>
          <w:lang w:eastAsia="zh-HK"/>
        </w:rPr>
      </w:pPr>
    </w:p>
    <w:p w14:paraId="513E1D3D" w14:textId="48EBFDBC" w:rsidR="00F3106C" w:rsidRDefault="003413F3" w:rsidP="002002C3">
      <w:pPr>
        <w:snapToGrid w:val="0"/>
        <w:spacing w:line="320" w:lineRule="atLeast"/>
        <w:ind w:firstLine="480"/>
        <w:jc w:val="both"/>
        <w:rPr>
          <w:rFonts w:asciiTheme="minorEastAsia" w:hAnsiTheme="minorEastAsia" w:cs="Times New Roman"/>
          <w:szCs w:val="24"/>
        </w:rPr>
      </w:pPr>
      <w:r w:rsidRPr="0001702D">
        <w:rPr>
          <w:rFonts w:asciiTheme="minorEastAsia" w:eastAsia="新細明體" w:hAnsiTheme="minorEastAsia" w:cs="Times New Roman" w:hint="eastAsia"/>
          <w:szCs w:val="24"/>
        </w:rPr>
        <w:t>為了向前往內地修讀學士學位課程的香港學生提供適切的支</w:t>
      </w:r>
      <w:r w:rsidR="00D8569C" w:rsidRPr="0001702D">
        <w:rPr>
          <w:rFonts w:asciiTheme="minorEastAsia" w:eastAsia="新細明體" w:hAnsiTheme="minorEastAsia" w:cs="Times New Roman"/>
          <w:szCs w:val="24"/>
        </w:rPr>
        <w:t>援</w:t>
      </w:r>
      <w:r w:rsidRPr="0001702D">
        <w:rPr>
          <w:rFonts w:asciiTheme="minorEastAsia" w:eastAsia="新細明體" w:hAnsiTheme="minorEastAsia" w:cs="Times New Roman" w:hint="eastAsia"/>
          <w:szCs w:val="24"/>
        </w:rPr>
        <w:t>，以及確保學生不會因經濟困難而無法獲得專上教育的機會，香港特別行政區政府推出了內地大學升學資助</w:t>
      </w:r>
      <w:r w:rsidR="00F93D4A" w:rsidRPr="0001702D">
        <w:rPr>
          <w:rFonts w:asciiTheme="minorEastAsia" w:eastAsia="新細明體" w:hAnsiTheme="minorEastAsia" w:cs="Times New Roman" w:hint="eastAsia"/>
          <w:szCs w:val="24"/>
        </w:rPr>
        <w:t>計劃</w:t>
      </w:r>
      <w:r w:rsidR="009B446A" w:rsidRPr="0001702D">
        <w:rPr>
          <w:rFonts w:asciiTheme="minorEastAsia" w:eastAsia="新細明體" w:hAnsiTheme="minorEastAsia" w:cs="Times New Roman" w:hint="eastAsia"/>
          <w:szCs w:val="24"/>
        </w:rPr>
        <w:t>（</w:t>
      </w:r>
      <w:r w:rsidRPr="0001702D">
        <w:rPr>
          <w:rFonts w:asciiTheme="minorEastAsia" w:eastAsia="新細明體" w:hAnsiTheme="minorEastAsia" w:cs="Times New Roman" w:hint="eastAsia"/>
          <w:szCs w:val="24"/>
        </w:rPr>
        <w:t>資助</w:t>
      </w:r>
      <w:r w:rsidR="00F93D4A" w:rsidRPr="0001702D">
        <w:rPr>
          <w:rFonts w:asciiTheme="minorEastAsia" w:eastAsia="新細明體" w:hAnsiTheme="minorEastAsia" w:cs="Times New Roman" w:hint="eastAsia"/>
          <w:szCs w:val="24"/>
        </w:rPr>
        <w:t>計劃</w:t>
      </w:r>
      <w:r w:rsidR="009B446A" w:rsidRPr="0001702D">
        <w:rPr>
          <w:rFonts w:asciiTheme="minorEastAsia" w:eastAsia="新細明體" w:hAnsiTheme="minorEastAsia" w:cs="Times New Roman" w:hint="eastAsia"/>
          <w:szCs w:val="24"/>
        </w:rPr>
        <w:t>）</w:t>
      </w:r>
      <w:r w:rsidRPr="0001702D">
        <w:rPr>
          <w:rFonts w:asciiTheme="minorEastAsia" w:eastAsia="新細明體" w:hAnsiTheme="minorEastAsia" w:cs="Times New Roman" w:hint="eastAsia"/>
          <w:szCs w:val="24"/>
        </w:rPr>
        <w:t>。資助</w:t>
      </w:r>
      <w:r w:rsidR="00F93D4A" w:rsidRPr="0001702D">
        <w:rPr>
          <w:rFonts w:asciiTheme="minorEastAsia" w:eastAsia="新細明體" w:hAnsiTheme="minorEastAsia" w:cs="Times New Roman" w:hint="eastAsia"/>
          <w:szCs w:val="24"/>
        </w:rPr>
        <w:t>計劃</w:t>
      </w:r>
      <w:r w:rsidRPr="0001702D">
        <w:rPr>
          <w:rFonts w:asciiTheme="minorEastAsia" w:eastAsia="新細明體" w:hAnsiTheme="minorEastAsia" w:cs="Times New Roman" w:hint="eastAsia"/>
          <w:szCs w:val="24"/>
        </w:rPr>
        <w:t>包括兩部份：「經入息審查資助」（每名通過入息審查的學生視乎需要可獲全額資助或半額資助）和「免入息審查資助」。在</w:t>
      </w:r>
      <w:r w:rsidRPr="0001702D">
        <w:rPr>
          <w:rFonts w:ascii="Times New Roman" w:eastAsia="新細明體" w:hAnsi="Times New Roman" w:cs="Times New Roman"/>
          <w:szCs w:val="24"/>
        </w:rPr>
        <w:t>20</w:t>
      </w:r>
      <w:r w:rsidR="002E2681">
        <w:rPr>
          <w:rFonts w:ascii="Times New Roman" w:eastAsia="新細明體" w:hAnsi="Times New Roman" w:cs="Times New Roman"/>
          <w:szCs w:val="24"/>
        </w:rPr>
        <w:t>2</w:t>
      </w:r>
      <w:r w:rsidR="00660788">
        <w:rPr>
          <w:rFonts w:ascii="Times New Roman" w:eastAsia="新細明體" w:hAnsi="Times New Roman" w:cs="Times New Roman"/>
          <w:szCs w:val="24"/>
        </w:rPr>
        <w:t>1</w:t>
      </w:r>
      <w:r w:rsidRPr="0001702D">
        <w:rPr>
          <w:rFonts w:ascii="Times New Roman" w:eastAsia="新細明體" w:hAnsi="Times New Roman" w:cs="Times New Roman"/>
          <w:szCs w:val="24"/>
        </w:rPr>
        <w:t>/</w:t>
      </w:r>
      <w:r w:rsidR="00F93D4A" w:rsidRPr="0001702D">
        <w:rPr>
          <w:rFonts w:ascii="Times New Roman" w:eastAsia="新細明體" w:hAnsi="Times New Roman" w:cs="Times New Roman" w:hint="eastAsia"/>
          <w:szCs w:val="24"/>
        </w:rPr>
        <w:t>2</w:t>
      </w:r>
      <w:r w:rsidR="00660788">
        <w:rPr>
          <w:rFonts w:ascii="Times New Roman" w:eastAsia="新細明體" w:hAnsi="Times New Roman" w:cs="Times New Roman"/>
          <w:szCs w:val="24"/>
        </w:rPr>
        <w:t>2</w:t>
      </w:r>
      <w:r w:rsidRPr="0001702D">
        <w:rPr>
          <w:rFonts w:asciiTheme="minorEastAsia" w:eastAsia="新細明體" w:hAnsiTheme="minorEastAsia" w:cs="Times New Roman" w:hint="eastAsia"/>
          <w:szCs w:val="24"/>
        </w:rPr>
        <w:t>學年，「經入息審查資助」下的全額資助為每年港幣</w:t>
      </w:r>
      <w:r w:rsidRPr="0001702D">
        <w:rPr>
          <w:rFonts w:ascii="Times New Roman" w:eastAsia="新細明體" w:hAnsi="Times New Roman" w:cs="Times New Roman"/>
          <w:szCs w:val="24"/>
        </w:rPr>
        <w:t>16,800</w:t>
      </w:r>
      <w:r w:rsidRPr="0001702D">
        <w:rPr>
          <w:rFonts w:asciiTheme="minorEastAsia" w:eastAsia="新細明體" w:hAnsiTheme="minorEastAsia" w:cs="Times New Roman" w:hint="eastAsia"/>
          <w:szCs w:val="24"/>
        </w:rPr>
        <w:t>元，半額資助為每年港幣</w:t>
      </w:r>
      <w:r w:rsidRPr="0001702D">
        <w:rPr>
          <w:rFonts w:ascii="Times New Roman" w:eastAsia="新細明體" w:hAnsi="Times New Roman" w:cs="Times New Roman"/>
          <w:szCs w:val="24"/>
        </w:rPr>
        <w:t>8,400</w:t>
      </w:r>
      <w:r w:rsidRPr="0001702D">
        <w:rPr>
          <w:rFonts w:asciiTheme="minorEastAsia" w:eastAsia="新細明體" w:hAnsiTheme="minorEastAsia" w:cs="Times New Roman" w:hint="eastAsia"/>
          <w:szCs w:val="24"/>
        </w:rPr>
        <w:t>元。「免入息審查資助」下的定額資助為</w:t>
      </w:r>
      <w:r w:rsidR="00D8569C" w:rsidRPr="0001702D">
        <w:rPr>
          <w:rFonts w:asciiTheme="minorEastAsia" w:eastAsia="新細明體" w:hAnsiTheme="minorEastAsia" w:cs="Times New Roman"/>
          <w:szCs w:val="24"/>
        </w:rPr>
        <w:t>每年</w:t>
      </w:r>
      <w:r w:rsidRPr="0001702D">
        <w:rPr>
          <w:rFonts w:asciiTheme="minorEastAsia" w:eastAsia="新細明體" w:hAnsiTheme="minorEastAsia" w:cs="Times New Roman" w:hint="eastAsia"/>
          <w:szCs w:val="24"/>
        </w:rPr>
        <w:t>港幣</w:t>
      </w:r>
      <w:r w:rsidRPr="0001702D">
        <w:rPr>
          <w:rFonts w:ascii="Times New Roman" w:eastAsia="新細明體" w:hAnsi="Times New Roman" w:cs="Times New Roman"/>
          <w:szCs w:val="24"/>
        </w:rPr>
        <w:t>5,600</w:t>
      </w:r>
      <w:r w:rsidRPr="0001702D">
        <w:rPr>
          <w:rFonts w:asciiTheme="minorEastAsia" w:eastAsia="新細明體" w:hAnsiTheme="minorEastAsia" w:cs="Times New Roman" w:hint="eastAsia"/>
          <w:szCs w:val="24"/>
        </w:rPr>
        <w:t>元。符合資格的申請人只可在同一學年內，接受「經入息審查資助」或「免入息審查資助」二者其一。</w:t>
      </w:r>
      <w:r w:rsidR="00F93D4A" w:rsidRPr="0001702D">
        <w:rPr>
          <w:rFonts w:asciiTheme="minorEastAsia" w:eastAsia="新細明體" w:hAnsiTheme="minorEastAsia" w:cs="Times New Roman" w:hint="eastAsia"/>
          <w:szCs w:val="24"/>
        </w:rPr>
        <w:t>計劃</w:t>
      </w:r>
      <w:r w:rsidRPr="0001702D">
        <w:rPr>
          <w:rFonts w:asciiTheme="minorEastAsia" w:eastAsia="新細明體" w:hAnsiTheme="minorEastAsia" w:cs="Times New Roman" w:hint="eastAsia"/>
          <w:szCs w:val="24"/>
        </w:rPr>
        <w:t>不設名額上限。</w:t>
      </w:r>
    </w:p>
    <w:p w14:paraId="56F487E6" w14:textId="77777777" w:rsidR="00F3106C" w:rsidRDefault="00F3106C" w:rsidP="002002C3">
      <w:pPr>
        <w:snapToGrid w:val="0"/>
        <w:spacing w:line="320" w:lineRule="atLeast"/>
        <w:ind w:firstLine="480"/>
        <w:jc w:val="both"/>
        <w:rPr>
          <w:rFonts w:asciiTheme="minorEastAsia" w:hAnsiTheme="minorEastAsia" w:cs="Times New Roman"/>
          <w:szCs w:val="24"/>
        </w:rPr>
      </w:pPr>
    </w:p>
    <w:p w14:paraId="7E0E5B1E" w14:textId="12ABB771" w:rsidR="008202F1" w:rsidRPr="00087BDA" w:rsidRDefault="003413F3" w:rsidP="002002C3">
      <w:pPr>
        <w:snapToGrid w:val="0"/>
        <w:spacing w:line="320" w:lineRule="atLeast"/>
        <w:ind w:firstLine="480"/>
        <w:jc w:val="both"/>
        <w:rPr>
          <w:rFonts w:ascii="Times New Roman" w:eastAsia="標楷體" w:hAnsi="Times New Roman" w:cs="Times New Roman"/>
          <w:szCs w:val="24"/>
        </w:rPr>
      </w:pPr>
      <w:r w:rsidRPr="003413F3">
        <w:rPr>
          <w:rFonts w:ascii="Times New Roman" w:eastAsia="新細明體" w:hAnsi="Times New Roman" w:cs="Times New Roman" w:hint="eastAsia"/>
          <w:szCs w:val="24"/>
        </w:rPr>
        <w:t>在</w:t>
      </w:r>
      <w:r w:rsidRPr="003413F3">
        <w:rPr>
          <w:rFonts w:ascii="Times New Roman" w:eastAsia="新細明體" w:hAnsi="Times New Roman" w:cs="Times New Roman"/>
          <w:szCs w:val="24"/>
        </w:rPr>
        <w:t>20</w:t>
      </w:r>
      <w:r w:rsidR="002E2681">
        <w:rPr>
          <w:rFonts w:ascii="Times New Roman" w:eastAsia="新細明體" w:hAnsi="Times New Roman" w:cs="Times New Roman"/>
          <w:szCs w:val="24"/>
        </w:rPr>
        <w:t>2</w:t>
      </w:r>
      <w:r w:rsidR="00660788">
        <w:rPr>
          <w:rFonts w:ascii="Times New Roman" w:eastAsia="新細明體" w:hAnsi="Times New Roman" w:cs="Times New Roman"/>
          <w:szCs w:val="24"/>
        </w:rPr>
        <w:t>1</w:t>
      </w:r>
      <w:r w:rsidRPr="003413F3">
        <w:rPr>
          <w:rFonts w:ascii="Times New Roman" w:eastAsia="新細明體" w:hAnsi="Times New Roman" w:cs="Times New Roman"/>
          <w:szCs w:val="24"/>
        </w:rPr>
        <w:t>/</w:t>
      </w:r>
      <w:r w:rsidR="00F93D4A">
        <w:rPr>
          <w:rFonts w:ascii="Times New Roman" w:eastAsia="新細明體" w:hAnsi="Times New Roman" w:cs="Times New Roman" w:hint="eastAsia"/>
          <w:szCs w:val="24"/>
        </w:rPr>
        <w:t>2</w:t>
      </w:r>
      <w:r w:rsidR="00660788">
        <w:rPr>
          <w:rFonts w:ascii="Times New Roman" w:eastAsia="新細明體" w:hAnsi="Times New Roman" w:cs="Times New Roman"/>
          <w:szCs w:val="24"/>
        </w:rPr>
        <w:t>2</w:t>
      </w:r>
      <w:r w:rsidRPr="003413F3">
        <w:rPr>
          <w:rFonts w:ascii="Times New Roman" w:eastAsia="新細明體" w:hAnsi="Times New Roman" w:cs="Times New Roman" w:hint="eastAsia"/>
          <w:szCs w:val="24"/>
        </w:rPr>
        <w:t>學年，在指定的</w:t>
      </w:r>
      <w:r w:rsidR="00F93D4A">
        <w:rPr>
          <w:rFonts w:ascii="Times New Roman" w:eastAsia="新細明體" w:hAnsi="Times New Roman" w:cs="Times New Roman" w:hint="eastAsia"/>
          <w:szCs w:val="24"/>
        </w:rPr>
        <w:t>1</w:t>
      </w:r>
      <w:r w:rsidR="00B81802">
        <w:rPr>
          <w:rFonts w:ascii="Times New Roman" w:eastAsia="新細明體" w:hAnsi="Times New Roman" w:cs="Times New Roman"/>
          <w:szCs w:val="24"/>
        </w:rPr>
        <w:t>8</w:t>
      </w:r>
      <w:r w:rsidR="00660788">
        <w:rPr>
          <w:rFonts w:ascii="Times New Roman" w:eastAsia="新細明體" w:hAnsi="Times New Roman" w:cs="Times New Roman"/>
          <w:szCs w:val="24"/>
        </w:rPr>
        <w:t>9</w:t>
      </w:r>
      <w:r w:rsidRPr="003413F3">
        <w:rPr>
          <w:rFonts w:ascii="Times New Roman" w:eastAsia="新細明體" w:hAnsi="Times New Roman" w:cs="Times New Roman" w:hint="eastAsia"/>
          <w:szCs w:val="24"/>
        </w:rPr>
        <w:t>所內地院校修讀本科課程的香港學生，</w:t>
      </w:r>
      <w:r w:rsidRPr="003413F3">
        <w:rPr>
          <w:rFonts w:asciiTheme="minorEastAsia" w:eastAsia="新細明體" w:hAnsiTheme="minorEastAsia" w:cs="Times New Roman" w:hint="eastAsia"/>
          <w:szCs w:val="24"/>
        </w:rPr>
        <w:t>只要符合有關資格，</w:t>
      </w:r>
      <w:r w:rsidRPr="003413F3">
        <w:rPr>
          <w:rFonts w:ascii="Times New Roman" w:eastAsia="新細明體" w:hAnsi="Times New Roman" w:cs="Times New Roman" w:hint="eastAsia"/>
          <w:szCs w:val="24"/>
        </w:rPr>
        <w:t>不論是通過哪種途徑入學，均可透過資助</w:t>
      </w:r>
      <w:r w:rsidR="00F93D4A">
        <w:rPr>
          <w:rFonts w:ascii="Times New Roman" w:eastAsia="新細明體" w:hAnsi="Times New Roman" w:cs="Times New Roman" w:hint="eastAsia"/>
          <w:szCs w:val="24"/>
        </w:rPr>
        <w:t>計劃</w:t>
      </w:r>
      <w:r w:rsidRPr="003413F3">
        <w:rPr>
          <w:rFonts w:ascii="Times New Roman" w:eastAsia="新細明體" w:hAnsi="Times New Roman" w:cs="Times New Roman" w:hint="eastAsia"/>
          <w:szCs w:val="24"/>
        </w:rPr>
        <w:t>申請「</w:t>
      </w:r>
      <w:r w:rsidRPr="003413F3">
        <w:rPr>
          <w:rFonts w:asciiTheme="minorEastAsia" w:eastAsia="新細明體" w:hAnsiTheme="minorEastAsia" w:cs="Times New Roman" w:hint="eastAsia"/>
          <w:szCs w:val="24"/>
        </w:rPr>
        <w:t>經</w:t>
      </w:r>
      <w:r w:rsidRPr="003413F3">
        <w:rPr>
          <w:rFonts w:ascii="Times New Roman" w:eastAsia="新細明體" w:hAnsi="Times New Roman" w:cs="Times New Roman" w:hint="eastAsia"/>
          <w:szCs w:val="24"/>
        </w:rPr>
        <w:t>入息審查資助」</w:t>
      </w:r>
      <w:r w:rsidRPr="003413F3">
        <w:rPr>
          <w:rFonts w:asciiTheme="minorEastAsia" w:eastAsia="新細明體" w:hAnsiTheme="minorEastAsia" w:cs="Times New Roman" w:hint="eastAsia"/>
          <w:szCs w:val="24"/>
        </w:rPr>
        <w:t>或</w:t>
      </w:r>
      <w:r w:rsidRPr="003413F3">
        <w:rPr>
          <w:rFonts w:ascii="Times New Roman" w:eastAsia="新細明體" w:hAnsi="Times New Roman" w:cs="Times New Roman" w:hint="eastAsia"/>
          <w:szCs w:val="24"/>
        </w:rPr>
        <w:t>「免入息審查資助」。</w:t>
      </w:r>
    </w:p>
    <w:p w14:paraId="07CA8291" w14:textId="77777777" w:rsidR="008202F1" w:rsidRPr="00087BDA" w:rsidRDefault="008202F1" w:rsidP="002002C3">
      <w:pPr>
        <w:snapToGrid w:val="0"/>
        <w:spacing w:line="320" w:lineRule="atLeast"/>
        <w:ind w:firstLine="480"/>
        <w:jc w:val="both"/>
        <w:rPr>
          <w:rFonts w:ascii="Times New Roman" w:eastAsia="標楷體" w:hAnsi="Times New Roman" w:cs="Times New Roman"/>
          <w:szCs w:val="24"/>
        </w:rPr>
      </w:pPr>
    </w:p>
    <w:p w14:paraId="7EFFA11B" w14:textId="621B8F19" w:rsidR="00583BAB" w:rsidRDefault="0091101D" w:rsidP="002002C3">
      <w:pPr>
        <w:snapToGrid w:val="0"/>
        <w:spacing w:line="320" w:lineRule="atLeast"/>
        <w:ind w:firstLine="480"/>
        <w:jc w:val="both"/>
        <w:rPr>
          <w:rFonts w:ascii="Times New Roman" w:eastAsia="新細明體" w:hAnsi="Times New Roman" w:cs="Times New Roman"/>
          <w:szCs w:val="24"/>
        </w:rPr>
      </w:pPr>
      <w:r>
        <w:rPr>
          <w:rFonts w:ascii="Times New Roman" w:hAnsi="Times New Roman" w:cs="Times New Roman" w:hint="eastAsia"/>
          <w:szCs w:val="24"/>
        </w:rPr>
        <w:t>1</w:t>
      </w:r>
      <w:r w:rsidR="00B81802">
        <w:rPr>
          <w:rFonts w:ascii="Times New Roman" w:hAnsi="Times New Roman" w:cs="Times New Roman"/>
          <w:szCs w:val="24"/>
        </w:rPr>
        <w:t>8</w:t>
      </w:r>
      <w:r w:rsidR="00660788">
        <w:rPr>
          <w:rFonts w:ascii="Times New Roman" w:hAnsi="Times New Roman" w:cs="Times New Roman"/>
          <w:szCs w:val="24"/>
        </w:rPr>
        <w:t>9</w:t>
      </w:r>
      <w:r w:rsidR="003413F3" w:rsidRPr="003413F3">
        <w:rPr>
          <w:rFonts w:ascii="Times New Roman" w:eastAsia="新細明體" w:hAnsi="Times New Roman" w:cs="Times New Roman" w:hint="eastAsia"/>
          <w:szCs w:val="24"/>
        </w:rPr>
        <w:t>所指定的內地院校包括於</w:t>
      </w:r>
      <w:r w:rsidR="003413F3" w:rsidRPr="003413F3">
        <w:rPr>
          <w:rFonts w:ascii="Times New Roman" w:eastAsia="新細明體" w:hAnsi="Times New Roman" w:cs="Times New Roman"/>
          <w:szCs w:val="24"/>
        </w:rPr>
        <w:t>20</w:t>
      </w:r>
      <w:r w:rsidR="002E2681">
        <w:rPr>
          <w:rFonts w:ascii="Times New Roman" w:hAnsi="Times New Roman" w:cs="Times New Roman"/>
          <w:szCs w:val="24"/>
        </w:rPr>
        <w:t>2</w:t>
      </w:r>
      <w:r w:rsidR="00660788">
        <w:rPr>
          <w:rFonts w:ascii="Times New Roman" w:hAnsi="Times New Roman" w:cs="Times New Roman"/>
          <w:szCs w:val="24"/>
        </w:rPr>
        <w:t>1</w:t>
      </w:r>
      <w:r w:rsidR="003413F3" w:rsidRPr="003413F3">
        <w:rPr>
          <w:rFonts w:ascii="Times New Roman" w:eastAsia="新細明體" w:hAnsi="Times New Roman" w:cs="Times New Roman"/>
          <w:szCs w:val="24"/>
        </w:rPr>
        <w:t>/</w:t>
      </w:r>
      <w:r>
        <w:rPr>
          <w:rFonts w:ascii="Times New Roman" w:hAnsi="Times New Roman" w:cs="Times New Roman" w:hint="eastAsia"/>
          <w:szCs w:val="24"/>
        </w:rPr>
        <w:t>2</w:t>
      </w:r>
      <w:r w:rsidR="00660788">
        <w:rPr>
          <w:rFonts w:ascii="Times New Roman" w:hAnsi="Times New Roman" w:cs="Times New Roman"/>
          <w:szCs w:val="24"/>
        </w:rPr>
        <w:t>2</w:t>
      </w:r>
      <w:r w:rsidR="003413F3" w:rsidRPr="003413F3">
        <w:rPr>
          <w:rFonts w:ascii="Times New Roman" w:eastAsia="新細明體" w:hAnsi="Times New Roman" w:cs="Times New Roman" w:hint="eastAsia"/>
          <w:szCs w:val="24"/>
        </w:rPr>
        <w:t>學年參與「</w:t>
      </w:r>
      <w:r w:rsidR="00CF6F46" w:rsidRPr="00CF6F46">
        <w:rPr>
          <w:rFonts w:ascii="Times New Roman" w:eastAsia="新細明體" w:hAnsi="Times New Roman" w:cs="Times New Roman" w:hint="eastAsia"/>
          <w:szCs w:val="24"/>
        </w:rPr>
        <w:t>內地高校招收香港中學文憑考試學生計劃</w:t>
      </w:r>
      <w:r w:rsidR="003413F3" w:rsidRPr="003413F3">
        <w:rPr>
          <w:rFonts w:ascii="Times New Roman" w:eastAsia="新細明體" w:hAnsi="Times New Roman" w:cs="Times New Roman" w:hint="eastAsia"/>
          <w:szCs w:val="24"/>
        </w:rPr>
        <w:t>」的</w:t>
      </w:r>
      <w:r w:rsidR="003413F3" w:rsidRPr="008A67D3">
        <w:rPr>
          <w:rFonts w:ascii="Times New Roman" w:hAnsi="Times New Roman" w:cs="Times New Roman"/>
          <w:szCs w:val="24"/>
        </w:rPr>
        <w:t>1</w:t>
      </w:r>
      <w:r w:rsidR="002E2681">
        <w:rPr>
          <w:rFonts w:ascii="Times New Roman" w:hAnsi="Times New Roman" w:cs="Times New Roman"/>
          <w:szCs w:val="24"/>
        </w:rPr>
        <w:t>2</w:t>
      </w:r>
      <w:r w:rsidR="00660788">
        <w:rPr>
          <w:rFonts w:ascii="Times New Roman" w:hAnsi="Times New Roman" w:cs="Times New Roman"/>
          <w:szCs w:val="24"/>
        </w:rPr>
        <w:t>7</w:t>
      </w:r>
      <w:r w:rsidR="003413F3" w:rsidRPr="003413F3">
        <w:rPr>
          <w:rFonts w:ascii="Times New Roman" w:eastAsia="新細明體" w:hAnsi="Times New Roman" w:cs="Times New Roman" w:hint="eastAsia"/>
          <w:szCs w:val="24"/>
        </w:rPr>
        <w:t>所院校，以及另外</w:t>
      </w:r>
      <w:r>
        <w:rPr>
          <w:rFonts w:ascii="Times New Roman" w:hAnsi="Times New Roman" w:cs="Times New Roman" w:hint="eastAsia"/>
          <w:szCs w:val="24"/>
        </w:rPr>
        <w:t>6</w:t>
      </w:r>
      <w:r w:rsidR="00660788">
        <w:rPr>
          <w:rFonts w:ascii="Times New Roman" w:hAnsi="Times New Roman" w:cs="Times New Roman"/>
          <w:szCs w:val="24"/>
        </w:rPr>
        <w:t>2</w:t>
      </w:r>
      <w:r w:rsidR="003413F3" w:rsidRPr="003413F3">
        <w:rPr>
          <w:rFonts w:ascii="Times New Roman" w:eastAsia="新細明體" w:hAnsi="Times New Roman" w:cs="Times New Roman" w:hint="eastAsia"/>
          <w:szCs w:val="24"/>
        </w:rPr>
        <w:t>所院校。根據上述的定義，貴院校為</w:t>
      </w:r>
      <w:r w:rsidR="003413F3" w:rsidRPr="003413F3">
        <w:rPr>
          <w:rFonts w:ascii="Times New Roman" w:eastAsia="新細明體" w:hAnsi="Times New Roman" w:cs="Times New Roman"/>
          <w:szCs w:val="24"/>
        </w:rPr>
        <w:t>20</w:t>
      </w:r>
      <w:r w:rsidR="002E2681">
        <w:rPr>
          <w:rFonts w:ascii="Times New Roman" w:hAnsi="Times New Roman" w:cs="Times New Roman"/>
          <w:szCs w:val="24"/>
        </w:rPr>
        <w:t>2</w:t>
      </w:r>
      <w:r w:rsidR="00660788">
        <w:rPr>
          <w:rFonts w:ascii="Times New Roman" w:hAnsi="Times New Roman" w:cs="Times New Roman"/>
          <w:szCs w:val="24"/>
        </w:rPr>
        <w:t>1</w:t>
      </w:r>
      <w:r w:rsidR="003413F3" w:rsidRPr="003413F3">
        <w:rPr>
          <w:rFonts w:ascii="Times New Roman" w:eastAsia="新細明體" w:hAnsi="Times New Roman" w:cs="Times New Roman"/>
          <w:szCs w:val="24"/>
        </w:rPr>
        <w:t>/</w:t>
      </w:r>
      <w:r>
        <w:rPr>
          <w:rFonts w:ascii="Times New Roman" w:hAnsi="Times New Roman" w:cs="Times New Roman" w:hint="eastAsia"/>
          <w:szCs w:val="24"/>
        </w:rPr>
        <w:t>2</w:t>
      </w:r>
      <w:r w:rsidR="00660788">
        <w:rPr>
          <w:rFonts w:ascii="Times New Roman" w:hAnsi="Times New Roman" w:cs="Times New Roman"/>
          <w:szCs w:val="24"/>
        </w:rPr>
        <w:t>2</w:t>
      </w:r>
      <w:r w:rsidR="003413F3" w:rsidRPr="003413F3">
        <w:rPr>
          <w:rFonts w:ascii="Times New Roman" w:eastAsia="新細明體" w:hAnsi="Times New Roman" w:cs="Times New Roman" w:hint="eastAsia"/>
          <w:szCs w:val="24"/>
        </w:rPr>
        <w:t>學年資助</w:t>
      </w:r>
      <w:r w:rsidR="00F93D4A">
        <w:rPr>
          <w:rFonts w:ascii="Times New Roman" w:eastAsia="新細明體" w:hAnsi="Times New Roman" w:cs="Times New Roman" w:hint="eastAsia"/>
          <w:szCs w:val="24"/>
        </w:rPr>
        <w:t>計劃</w:t>
      </w:r>
      <w:r w:rsidR="003413F3" w:rsidRPr="003413F3">
        <w:rPr>
          <w:rFonts w:ascii="Times New Roman" w:eastAsia="新細明體" w:hAnsi="Times New Roman" w:cs="Times New Roman" w:hint="eastAsia"/>
          <w:szCs w:val="24"/>
        </w:rPr>
        <w:t>涵蓋的指定內地院校之一。</w:t>
      </w:r>
    </w:p>
    <w:p w14:paraId="7E9A7D7B" w14:textId="07CCD890" w:rsidR="00626CA8" w:rsidRDefault="00626CA8" w:rsidP="002002C3">
      <w:pPr>
        <w:snapToGrid w:val="0"/>
        <w:spacing w:line="320" w:lineRule="atLeast"/>
        <w:ind w:firstLine="480"/>
        <w:jc w:val="both"/>
        <w:rPr>
          <w:rFonts w:ascii="Times New Roman" w:eastAsia="新細明體" w:hAnsi="Times New Roman" w:cs="Times New Roman"/>
          <w:szCs w:val="24"/>
        </w:rPr>
      </w:pPr>
    </w:p>
    <w:p w14:paraId="589CCFF9" w14:textId="49951B60" w:rsidR="00626CA8" w:rsidRPr="002002C3" w:rsidRDefault="007F2835" w:rsidP="002002C3">
      <w:pPr>
        <w:snapToGrid w:val="0"/>
        <w:spacing w:line="320" w:lineRule="atLeast"/>
        <w:ind w:firstLine="480"/>
        <w:jc w:val="both"/>
        <w:rPr>
          <w:rFonts w:ascii="Times New Roman" w:hAnsi="Times New Roman" w:cs="Times New Roman"/>
          <w:szCs w:val="24"/>
        </w:rPr>
      </w:pPr>
      <w:r w:rsidRPr="002002C3">
        <w:rPr>
          <w:rFonts w:ascii="Times New Roman" w:hAnsi="Times New Roman" w:cs="Times New Roman" w:hint="eastAsia"/>
          <w:szCs w:val="24"/>
        </w:rPr>
        <w:t>由</w:t>
      </w:r>
      <w:r w:rsidRPr="002002C3">
        <w:rPr>
          <w:rFonts w:ascii="Times New Roman" w:hAnsi="Times New Roman" w:cs="Times New Roman"/>
          <w:szCs w:val="24"/>
        </w:rPr>
        <w:t>2021/22</w:t>
      </w:r>
      <w:r w:rsidR="00626CA8" w:rsidRPr="002002C3">
        <w:rPr>
          <w:rFonts w:ascii="Times New Roman" w:hAnsi="Times New Roman" w:cs="Times New Roman" w:hint="eastAsia"/>
          <w:szCs w:val="24"/>
        </w:rPr>
        <w:t>學年開始，經「內地高校招收香港中學文憑考試學生計劃」下「校長推薦計劃」入讀內地院校的香港學生，亦符合資格申請「免入息審查資助」，令更多有需要的學生受惠。此外，為了提供更方便的申請途徑，合資格的香港學生可通過教育局新建立的網上平台遞交資助計劃申請。</w:t>
      </w:r>
    </w:p>
    <w:p w14:paraId="2FD47DFF" w14:textId="77777777" w:rsidR="000C4875" w:rsidRPr="00087BDA" w:rsidRDefault="000C4875" w:rsidP="002002C3">
      <w:pPr>
        <w:snapToGrid w:val="0"/>
        <w:spacing w:line="320" w:lineRule="atLeast"/>
        <w:jc w:val="both"/>
        <w:rPr>
          <w:rFonts w:ascii="Times New Roman" w:eastAsia="標楷體" w:hAnsi="Times New Roman" w:cs="Times New Roman"/>
          <w:szCs w:val="24"/>
        </w:rPr>
      </w:pPr>
    </w:p>
    <w:p w14:paraId="05F27CC7" w14:textId="01B0BDBB" w:rsidR="00A22DC9" w:rsidRPr="00087BDA" w:rsidRDefault="003413F3" w:rsidP="002002C3">
      <w:pPr>
        <w:ind w:firstLine="480"/>
        <w:jc w:val="both"/>
        <w:rPr>
          <w:rFonts w:ascii="Times New Roman" w:eastAsia="標楷體" w:hAnsi="Times New Roman" w:cs="Times New Roman"/>
          <w:szCs w:val="24"/>
        </w:rPr>
      </w:pPr>
      <w:r w:rsidRPr="003413F3">
        <w:rPr>
          <w:rFonts w:ascii="Times New Roman" w:eastAsia="新細明體" w:hAnsi="Times New Roman" w:cs="Times New Roman" w:hint="eastAsia"/>
          <w:szCs w:val="24"/>
        </w:rPr>
        <w:t>為了更有效地向符合資助</w:t>
      </w:r>
      <w:r w:rsidR="00F93D4A">
        <w:rPr>
          <w:rFonts w:ascii="Times New Roman" w:eastAsia="新細明體" w:hAnsi="Times New Roman" w:cs="Times New Roman" w:hint="eastAsia"/>
          <w:szCs w:val="24"/>
        </w:rPr>
        <w:t>計劃</w:t>
      </w:r>
      <w:r w:rsidRPr="003413F3">
        <w:rPr>
          <w:rFonts w:ascii="Times New Roman" w:eastAsia="新細明體" w:hAnsi="Times New Roman" w:cs="Times New Roman" w:hint="eastAsia"/>
          <w:szCs w:val="24"/>
        </w:rPr>
        <w:t>申請資格的香港學生發放有關</w:t>
      </w:r>
      <w:r w:rsidR="00F93D4A">
        <w:rPr>
          <w:rFonts w:ascii="Times New Roman" w:eastAsia="新細明體" w:hAnsi="Times New Roman" w:cs="Times New Roman" w:hint="eastAsia"/>
          <w:szCs w:val="24"/>
        </w:rPr>
        <w:t>計劃</w:t>
      </w:r>
      <w:r w:rsidRPr="003413F3">
        <w:rPr>
          <w:rFonts w:ascii="Times New Roman" w:eastAsia="新細明體" w:hAnsi="Times New Roman" w:cs="Times New Roman" w:hint="eastAsia"/>
          <w:szCs w:val="24"/>
        </w:rPr>
        <w:t>的最新消息，以及邀請他們提交</w:t>
      </w:r>
      <w:r w:rsidRPr="003413F3">
        <w:rPr>
          <w:rFonts w:ascii="Times New Roman" w:eastAsia="新細明體" w:hAnsi="Times New Roman" w:cs="Times New Roman"/>
          <w:szCs w:val="24"/>
        </w:rPr>
        <w:t>20</w:t>
      </w:r>
      <w:r w:rsidR="002E2681">
        <w:rPr>
          <w:rFonts w:ascii="Times New Roman" w:hAnsi="Times New Roman" w:cs="Times New Roman"/>
          <w:szCs w:val="24"/>
        </w:rPr>
        <w:t>2</w:t>
      </w:r>
      <w:r w:rsidR="00660788">
        <w:rPr>
          <w:rFonts w:ascii="Times New Roman" w:hAnsi="Times New Roman" w:cs="Times New Roman"/>
          <w:szCs w:val="24"/>
        </w:rPr>
        <w:t>1</w:t>
      </w:r>
      <w:r w:rsidRPr="003413F3">
        <w:rPr>
          <w:rFonts w:ascii="Times New Roman" w:eastAsia="新細明體" w:hAnsi="Times New Roman" w:cs="Times New Roman"/>
          <w:szCs w:val="24"/>
        </w:rPr>
        <w:t>/</w:t>
      </w:r>
      <w:r w:rsidR="0091101D">
        <w:rPr>
          <w:rFonts w:ascii="Times New Roman" w:hAnsi="Times New Roman" w:cs="Times New Roman" w:hint="eastAsia"/>
          <w:szCs w:val="24"/>
        </w:rPr>
        <w:t>2</w:t>
      </w:r>
      <w:r w:rsidR="00660788">
        <w:rPr>
          <w:rFonts w:ascii="Times New Roman" w:hAnsi="Times New Roman" w:cs="Times New Roman"/>
          <w:szCs w:val="24"/>
        </w:rPr>
        <w:t>2</w:t>
      </w:r>
      <w:r w:rsidRPr="003413F3">
        <w:rPr>
          <w:rFonts w:ascii="Times New Roman" w:eastAsia="新細明體" w:hAnsi="Times New Roman" w:cs="Times New Roman" w:hint="eastAsia"/>
          <w:szCs w:val="24"/>
        </w:rPr>
        <w:t>學年的資助申請，我局預備了一份致所有正在內地院校修讀本科課程的香港學生的通訊</w:t>
      </w:r>
      <w:r w:rsidR="009B446A" w:rsidRPr="0001702D">
        <w:rPr>
          <w:rFonts w:asciiTheme="minorEastAsia" w:eastAsia="新細明體" w:hAnsiTheme="minorEastAsia" w:cs="Times New Roman" w:hint="eastAsia"/>
          <w:szCs w:val="24"/>
        </w:rPr>
        <w:t>（</w:t>
      </w:r>
      <w:r w:rsidRPr="003413F3">
        <w:rPr>
          <w:rFonts w:ascii="Times New Roman" w:eastAsia="新細明體" w:hAnsi="Times New Roman" w:cs="Times New Roman" w:hint="eastAsia"/>
          <w:szCs w:val="24"/>
        </w:rPr>
        <w:t>見</w:t>
      </w:r>
      <w:r w:rsidRPr="003413F3">
        <w:rPr>
          <w:rFonts w:ascii="Times New Roman" w:eastAsia="新細明體" w:hAnsi="Times New Roman" w:cs="Times New Roman" w:hint="eastAsia"/>
          <w:b/>
          <w:szCs w:val="24"/>
          <w:u w:val="single"/>
        </w:rPr>
        <w:t>附件</w:t>
      </w:r>
      <w:r w:rsidR="009B446A" w:rsidRPr="0001702D">
        <w:rPr>
          <w:rFonts w:asciiTheme="minorEastAsia" w:eastAsia="新細明體" w:hAnsiTheme="minorEastAsia" w:cs="Times New Roman" w:hint="eastAsia"/>
          <w:szCs w:val="24"/>
        </w:rPr>
        <w:t>）</w:t>
      </w:r>
      <w:r w:rsidRPr="003413F3">
        <w:rPr>
          <w:rFonts w:ascii="Times New Roman" w:eastAsia="新細明體" w:hAnsi="Times New Roman" w:cs="Times New Roman" w:hint="eastAsia"/>
          <w:szCs w:val="24"/>
        </w:rPr>
        <w:t>。煩請貴院校提供協助，向正在貴院校修讀本科課程的香港學生發送有關通訊。有勞之處，不勝感銘！</w:t>
      </w:r>
    </w:p>
    <w:p w14:paraId="42A9894D" w14:textId="77777777" w:rsidR="00DD6EBC" w:rsidRPr="00087BDA" w:rsidRDefault="00DD6EBC" w:rsidP="002002C3">
      <w:pPr>
        <w:jc w:val="both"/>
        <w:rPr>
          <w:rFonts w:ascii="Times New Roman" w:eastAsia="標楷體" w:hAnsi="Times New Roman" w:cs="Times New Roman"/>
          <w:szCs w:val="24"/>
        </w:rPr>
      </w:pPr>
    </w:p>
    <w:p w14:paraId="7D0532D9" w14:textId="4012DFA5" w:rsidR="00161DE5" w:rsidRPr="00087BDA" w:rsidRDefault="003413F3" w:rsidP="002002C3">
      <w:pPr>
        <w:ind w:firstLine="480"/>
        <w:jc w:val="both"/>
        <w:rPr>
          <w:rFonts w:ascii="Times New Roman" w:eastAsia="標楷體" w:hAnsi="Times New Roman" w:cs="Times New Roman"/>
          <w:szCs w:val="24"/>
        </w:rPr>
      </w:pPr>
      <w:r w:rsidRPr="003413F3">
        <w:rPr>
          <w:rFonts w:ascii="Times New Roman" w:eastAsia="新細明體" w:hAnsi="Times New Roman" w:cs="Times New Roman" w:hint="eastAsia"/>
          <w:szCs w:val="24"/>
        </w:rPr>
        <w:t>如對資助</w:t>
      </w:r>
      <w:r w:rsidR="00F93D4A">
        <w:rPr>
          <w:rFonts w:ascii="Times New Roman" w:eastAsia="新細明體" w:hAnsi="Times New Roman" w:cs="Times New Roman" w:hint="eastAsia"/>
          <w:szCs w:val="24"/>
        </w:rPr>
        <w:t>計劃</w:t>
      </w:r>
      <w:r w:rsidRPr="003413F3">
        <w:rPr>
          <w:rFonts w:ascii="Times New Roman" w:eastAsia="新細明體" w:hAnsi="Times New Roman" w:cs="Times New Roman" w:hint="eastAsia"/>
          <w:szCs w:val="24"/>
        </w:rPr>
        <w:t>有任何查詢，歡迎致電</w:t>
      </w:r>
      <w:r w:rsidRPr="003413F3">
        <w:rPr>
          <w:rFonts w:ascii="Times New Roman" w:eastAsia="新細明體" w:hAnsi="Times New Roman" w:cs="Times New Roman"/>
          <w:szCs w:val="24"/>
        </w:rPr>
        <w:t xml:space="preserve">+852 </w:t>
      </w:r>
      <w:r>
        <w:rPr>
          <w:rFonts w:ascii="Times New Roman" w:hAnsi="Times New Roman" w:cs="Times New Roman"/>
          <w:szCs w:val="24"/>
        </w:rPr>
        <w:t>2827 1112</w:t>
      </w:r>
      <w:r w:rsidRPr="003413F3">
        <w:rPr>
          <w:rFonts w:ascii="Times New Roman" w:eastAsia="新細明體" w:hAnsi="Times New Roman" w:cs="Times New Roman" w:hint="eastAsia"/>
          <w:szCs w:val="24"/>
        </w:rPr>
        <w:t>或電郵至</w:t>
      </w:r>
      <w:r w:rsidRPr="003413F3">
        <w:rPr>
          <w:rFonts w:ascii="Times New Roman" w:eastAsia="新細明體" w:hAnsi="Times New Roman" w:cs="Times New Roman"/>
          <w:szCs w:val="24"/>
        </w:rPr>
        <w:t xml:space="preserve"> musss@edb.gov.hk</w:t>
      </w:r>
      <w:r w:rsidRPr="003413F3">
        <w:rPr>
          <w:rFonts w:ascii="Times New Roman" w:eastAsia="新細明體" w:hAnsi="Times New Roman" w:cs="Times New Roman" w:hint="eastAsia"/>
          <w:szCs w:val="24"/>
        </w:rPr>
        <w:t>與我局聯絡。</w:t>
      </w:r>
    </w:p>
    <w:p w14:paraId="4B7CB3E8" w14:textId="77777777" w:rsidR="001958D7" w:rsidRPr="00087BDA" w:rsidRDefault="001958D7" w:rsidP="002002C3">
      <w:pPr>
        <w:jc w:val="both"/>
        <w:rPr>
          <w:rFonts w:ascii="Times New Roman" w:eastAsia="標楷體" w:hAnsi="Times New Roman" w:cs="Times New Roman"/>
          <w:szCs w:val="24"/>
        </w:rPr>
      </w:pPr>
    </w:p>
    <w:p w14:paraId="0A0E958A" w14:textId="77777777" w:rsidR="000C4875" w:rsidRPr="00087BDA" w:rsidRDefault="000C4875" w:rsidP="002002C3">
      <w:pPr>
        <w:jc w:val="both"/>
        <w:rPr>
          <w:rFonts w:ascii="Times New Roman" w:eastAsia="標楷體" w:hAnsi="Times New Roman" w:cs="Times New Roman"/>
          <w:szCs w:val="24"/>
        </w:rPr>
      </w:pPr>
    </w:p>
    <w:p w14:paraId="6C8B82D5" w14:textId="77777777" w:rsidR="00392380" w:rsidRPr="00087BDA" w:rsidRDefault="003413F3" w:rsidP="002002C3">
      <w:pPr>
        <w:jc w:val="both"/>
        <w:rPr>
          <w:rFonts w:ascii="Times New Roman" w:eastAsia="標楷體" w:hAnsi="Times New Roman" w:cs="Times New Roman"/>
          <w:szCs w:val="24"/>
          <w:lang w:eastAsia="zh-HK"/>
        </w:rPr>
      </w:pPr>
      <w:r w:rsidRPr="003413F3">
        <w:rPr>
          <w:rFonts w:ascii="Times New Roman" w:eastAsia="新細明體" w:hAnsi="Times New Roman" w:cs="Times New Roman" w:hint="eastAsia"/>
          <w:szCs w:val="24"/>
        </w:rPr>
        <w:t>香港特別行政區政府</w:t>
      </w:r>
    </w:p>
    <w:p w14:paraId="3F270BF5" w14:textId="77777777" w:rsidR="001958D7" w:rsidRPr="00087BDA" w:rsidRDefault="003413F3" w:rsidP="002002C3">
      <w:pPr>
        <w:jc w:val="both"/>
        <w:rPr>
          <w:rFonts w:ascii="Times New Roman" w:eastAsia="標楷體" w:hAnsi="Times New Roman" w:cs="Times New Roman"/>
          <w:szCs w:val="24"/>
        </w:rPr>
      </w:pPr>
      <w:r w:rsidRPr="003413F3">
        <w:rPr>
          <w:rFonts w:ascii="Times New Roman" w:eastAsia="新細明體" w:hAnsi="Times New Roman" w:cs="Times New Roman" w:hint="eastAsia"/>
          <w:szCs w:val="24"/>
        </w:rPr>
        <w:t>教育局</w:t>
      </w:r>
    </w:p>
    <w:p w14:paraId="5802831B" w14:textId="04047FDE" w:rsidR="00392380" w:rsidRPr="00087BDA" w:rsidRDefault="003413F3" w:rsidP="002002C3">
      <w:pPr>
        <w:jc w:val="both"/>
        <w:rPr>
          <w:rFonts w:ascii="Times New Roman" w:eastAsia="標楷體" w:hAnsi="Times New Roman" w:cs="Times New Roman"/>
          <w:szCs w:val="24"/>
        </w:rPr>
      </w:pPr>
      <w:r w:rsidRPr="003413F3">
        <w:rPr>
          <w:rFonts w:ascii="Times New Roman" w:eastAsia="新細明體" w:hAnsi="Times New Roman" w:cs="Times New Roman"/>
          <w:szCs w:val="24"/>
        </w:rPr>
        <w:t>20</w:t>
      </w:r>
      <w:r w:rsidR="002E2681">
        <w:rPr>
          <w:rFonts w:ascii="Times New Roman" w:hAnsi="Times New Roman" w:cs="Times New Roman"/>
          <w:szCs w:val="24"/>
        </w:rPr>
        <w:t>2</w:t>
      </w:r>
      <w:r w:rsidR="00660788">
        <w:rPr>
          <w:rFonts w:ascii="Times New Roman" w:hAnsi="Times New Roman" w:cs="Times New Roman"/>
          <w:szCs w:val="24"/>
        </w:rPr>
        <w:t>1</w:t>
      </w:r>
      <w:r w:rsidRPr="003413F3">
        <w:rPr>
          <w:rFonts w:ascii="Times New Roman" w:eastAsia="新細明體" w:hAnsi="Times New Roman" w:cs="Times New Roman" w:hint="eastAsia"/>
          <w:szCs w:val="24"/>
        </w:rPr>
        <w:t>年</w:t>
      </w:r>
      <w:r w:rsidR="00363E7C">
        <w:rPr>
          <w:rFonts w:ascii="Times New Roman" w:eastAsia="新細明體" w:hAnsi="Times New Roman" w:cs="Times New Roman"/>
          <w:szCs w:val="24"/>
        </w:rPr>
        <w:t>8</w:t>
      </w:r>
      <w:r w:rsidRPr="003413F3">
        <w:rPr>
          <w:rFonts w:ascii="Times New Roman" w:eastAsia="新細明體" w:hAnsi="Times New Roman" w:cs="Times New Roman" w:hint="eastAsia"/>
          <w:szCs w:val="24"/>
        </w:rPr>
        <w:t>月</w:t>
      </w:r>
      <w:r w:rsidR="00915A2D">
        <w:rPr>
          <w:rFonts w:ascii="Times New Roman" w:hAnsi="Times New Roman" w:cs="Times New Roman"/>
          <w:szCs w:val="24"/>
        </w:rPr>
        <w:t>19</w:t>
      </w:r>
      <w:r w:rsidRPr="003413F3">
        <w:rPr>
          <w:rFonts w:ascii="Times New Roman" w:eastAsia="新細明體" w:hAnsi="Times New Roman" w:cs="Times New Roman" w:hint="eastAsia"/>
          <w:szCs w:val="24"/>
        </w:rPr>
        <w:t>日</w:t>
      </w:r>
    </w:p>
    <w:p w14:paraId="736C7920" w14:textId="77777777" w:rsidR="00392380" w:rsidRPr="00087BDA" w:rsidRDefault="00392380" w:rsidP="002002C3">
      <w:pPr>
        <w:widowControl/>
        <w:jc w:val="both"/>
        <w:rPr>
          <w:rFonts w:ascii="Times New Roman" w:eastAsia="標楷體" w:hAnsi="Times New Roman" w:cs="Times New Roman"/>
          <w:szCs w:val="24"/>
        </w:rPr>
      </w:pPr>
      <w:r w:rsidRPr="00087BDA">
        <w:rPr>
          <w:rFonts w:ascii="Times New Roman" w:eastAsia="標楷體" w:hAnsi="Times New Roman" w:cs="Times New Roman"/>
          <w:szCs w:val="24"/>
        </w:rPr>
        <w:br w:type="page"/>
      </w:r>
    </w:p>
    <w:p w14:paraId="236FA40F" w14:textId="77777777" w:rsidR="000C4875" w:rsidRPr="00087BDA" w:rsidRDefault="003413F3" w:rsidP="00087BDA">
      <w:pPr>
        <w:tabs>
          <w:tab w:val="right" w:pos="8789"/>
        </w:tabs>
        <w:jc w:val="right"/>
        <w:rPr>
          <w:rFonts w:ascii="Times New Roman" w:eastAsia="標楷體" w:hAnsi="Times New Roman" w:cs="Times New Roman"/>
          <w:b/>
          <w:szCs w:val="24"/>
          <w:u w:val="single"/>
        </w:rPr>
      </w:pPr>
      <w:r w:rsidRPr="00087BDA">
        <w:rPr>
          <w:rFonts w:ascii="Times New Roman" w:eastAsia="標楷體" w:hAnsi="Times New Roman" w:cs="Times New Roman"/>
          <w:szCs w:val="24"/>
        </w:rPr>
        <w:lastRenderedPageBreak/>
        <w:tab/>
      </w:r>
      <w:r w:rsidRPr="003413F3">
        <w:rPr>
          <w:rFonts w:ascii="Times New Roman" w:eastAsia="新細明體" w:hAnsi="Times New Roman" w:cs="Times New Roman" w:hint="eastAsia"/>
          <w:b/>
          <w:szCs w:val="24"/>
          <w:u w:val="single"/>
        </w:rPr>
        <w:t>附件</w:t>
      </w:r>
    </w:p>
    <w:p w14:paraId="0CF5886D" w14:textId="77777777" w:rsidR="000C4875" w:rsidRPr="00087BDA" w:rsidRDefault="000C4875" w:rsidP="00087BDA">
      <w:pPr>
        <w:tabs>
          <w:tab w:val="right" w:pos="8789"/>
        </w:tabs>
        <w:jc w:val="right"/>
        <w:rPr>
          <w:rFonts w:ascii="Times New Roman" w:eastAsia="標楷體" w:hAnsi="Times New Roman" w:cs="Times New Roman"/>
          <w:b/>
          <w:szCs w:val="24"/>
          <w:u w:val="single"/>
        </w:rPr>
      </w:pPr>
    </w:p>
    <w:p w14:paraId="427F812F" w14:textId="77777777" w:rsidR="00392380" w:rsidRPr="00087BDA" w:rsidRDefault="003413F3" w:rsidP="00392380">
      <w:pPr>
        <w:rPr>
          <w:rFonts w:ascii="Times New Roman" w:eastAsia="標楷體" w:hAnsi="Times New Roman" w:cs="Times New Roman"/>
          <w:szCs w:val="24"/>
        </w:rPr>
      </w:pPr>
      <w:r w:rsidRPr="003413F3">
        <w:rPr>
          <w:rFonts w:ascii="Times New Roman" w:eastAsia="新細明體" w:hAnsi="Times New Roman" w:cs="Times New Roman" w:hint="eastAsia"/>
          <w:szCs w:val="24"/>
        </w:rPr>
        <w:t>致：正在內地院校修讀本科課程的香港學生</w:t>
      </w:r>
    </w:p>
    <w:p w14:paraId="308BBBC5" w14:textId="77777777" w:rsidR="00392380" w:rsidRPr="00087BDA" w:rsidRDefault="00392380" w:rsidP="00392380">
      <w:pPr>
        <w:rPr>
          <w:rFonts w:ascii="Times New Roman" w:eastAsia="標楷體" w:hAnsi="Times New Roman" w:cs="Times New Roman"/>
          <w:szCs w:val="24"/>
        </w:rPr>
      </w:pPr>
    </w:p>
    <w:p w14:paraId="7BAF4A48" w14:textId="667E8058" w:rsidR="000C4875" w:rsidRPr="00087BDA" w:rsidRDefault="00642CC9" w:rsidP="000C4875">
      <w:pPr>
        <w:jc w:val="center"/>
        <w:rPr>
          <w:rFonts w:ascii="Times New Roman" w:eastAsia="標楷體" w:hAnsi="Times New Roman" w:cs="Times New Roman"/>
          <w:b/>
          <w:szCs w:val="24"/>
          <w:lang w:eastAsia="zh-HK"/>
        </w:rPr>
      </w:pPr>
      <w:r w:rsidRPr="00642CC9">
        <w:rPr>
          <w:rFonts w:ascii="Times New Roman" w:eastAsia="新細明體" w:hAnsi="Times New Roman" w:cs="Times New Roman" w:hint="eastAsia"/>
          <w:b/>
          <w:szCs w:val="24"/>
        </w:rPr>
        <w:t>有關</w:t>
      </w:r>
      <w:r w:rsidR="003413F3" w:rsidRPr="003413F3">
        <w:rPr>
          <w:rFonts w:ascii="Times New Roman" w:eastAsia="新細明體" w:hAnsi="Times New Roman" w:cs="Times New Roman"/>
          <w:b/>
          <w:szCs w:val="24"/>
        </w:rPr>
        <w:t>20</w:t>
      </w:r>
      <w:r w:rsidR="002E2681">
        <w:rPr>
          <w:rFonts w:ascii="Times New Roman" w:hAnsi="Times New Roman" w:cs="Times New Roman"/>
          <w:b/>
          <w:szCs w:val="24"/>
        </w:rPr>
        <w:t>2</w:t>
      </w:r>
      <w:r w:rsidR="00660788">
        <w:rPr>
          <w:rFonts w:ascii="Times New Roman" w:hAnsi="Times New Roman" w:cs="Times New Roman"/>
          <w:b/>
          <w:szCs w:val="24"/>
        </w:rPr>
        <w:t>1</w:t>
      </w:r>
      <w:r w:rsidR="003413F3" w:rsidRPr="003413F3">
        <w:rPr>
          <w:rFonts w:ascii="Times New Roman" w:eastAsia="新細明體" w:hAnsi="Times New Roman" w:cs="Times New Roman"/>
          <w:b/>
          <w:szCs w:val="24"/>
        </w:rPr>
        <w:t>/</w:t>
      </w:r>
      <w:r w:rsidR="0091101D">
        <w:rPr>
          <w:rFonts w:ascii="Times New Roman" w:hAnsi="Times New Roman" w:cs="Times New Roman" w:hint="eastAsia"/>
          <w:b/>
          <w:szCs w:val="24"/>
        </w:rPr>
        <w:t>2</w:t>
      </w:r>
      <w:r w:rsidR="00660788">
        <w:rPr>
          <w:rFonts w:ascii="Times New Roman" w:hAnsi="Times New Roman" w:cs="Times New Roman"/>
          <w:b/>
          <w:szCs w:val="24"/>
        </w:rPr>
        <w:t>2</w:t>
      </w:r>
      <w:r w:rsidR="003413F3" w:rsidRPr="003413F3">
        <w:rPr>
          <w:rFonts w:ascii="Times New Roman" w:eastAsia="新細明體" w:hAnsi="Times New Roman" w:cs="Times New Roman" w:hint="eastAsia"/>
          <w:b/>
          <w:szCs w:val="24"/>
        </w:rPr>
        <w:t>「內地大學升學資助</w:t>
      </w:r>
      <w:r w:rsidR="00F93D4A">
        <w:rPr>
          <w:rFonts w:ascii="Times New Roman" w:eastAsia="新細明體" w:hAnsi="Times New Roman" w:cs="Times New Roman" w:hint="eastAsia"/>
          <w:b/>
          <w:szCs w:val="24"/>
        </w:rPr>
        <w:t>計劃</w:t>
      </w:r>
      <w:r w:rsidR="003413F3" w:rsidRPr="003413F3">
        <w:rPr>
          <w:rFonts w:ascii="Times New Roman" w:eastAsia="新細明體" w:hAnsi="Times New Roman" w:cs="Times New Roman" w:hint="eastAsia"/>
          <w:b/>
          <w:szCs w:val="24"/>
        </w:rPr>
        <w:t>」</w:t>
      </w:r>
      <w:r w:rsidRPr="00642CC9">
        <w:rPr>
          <w:rFonts w:ascii="Times New Roman" w:eastAsia="新細明體" w:hAnsi="Times New Roman" w:cs="Times New Roman" w:hint="eastAsia"/>
          <w:b/>
          <w:szCs w:val="24"/>
        </w:rPr>
        <w:t>的新申請</w:t>
      </w:r>
    </w:p>
    <w:p w14:paraId="0EC1A492" w14:textId="77777777" w:rsidR="000C4875" w:rsidRPr="0091101D" w:rsidRDefault="000C4875" w:rsidP="00392380">
      <w:pPr>
        <w:rPr>
          <w:rFonts w:ascii="Times New Roman" w:eastAsia="標楷體" w:hAnsi="Times New Roman" w:cs="Times New Roman"/>
          <w:szCs w:val="24"/>
        </w:rPr>
      </w:pPr>
    </w:p>
    <w:p w14:paraId="35D3249F" w14:textId="3114017D" w:rsidR="001B1D72" w:rsidRDefault="003413F3" w:rsidP="002002C3">
      <w:pPr>
        <w:snapToGrid w:val="0"/>
        <w:spacing w:line="320" w:lineRule="atLeast"/>
        <w:jc w:val="both"/>
        <w:rPr>
          <w:rFonts w:asciiTheme="minorEastAsia" w:hAnsiTheme="minorEastAsia" w:cs="Times New Roman"/>
          <w:szCs w:val="24"/>
        </w:rPr>
      </w:pPr>
      <w:r w:rsidRPr="003413F3">
        <w:rPr>
          <w:rFonts w:asciiTheme="minorEastAsia" w:eastAsia="新細明體" w:hAnsiTheme="minorEastAsia" w:cs="Times New Roman" w:hint="eastAsia"/>
          <w:szCs w:val="24"/>
        </w:rPr>
        <w:t>為了向前往內地修讀學士學位課程的香港學生提供適切</w:t>
      </w:r>
      <w:r w:rsidRPr="0001702D">
        <w:rPr>
          <w:rFonts w:asciiTheme="minorEastAsia" w:eastAsia="新細明體" w:hAnsiTheme="minorEastAsia" w:cs="Times New Roman" w:hint="eastAsia"/>
          <w:szCs w:val="24"/>
        </w:rPr>
        <w:t>的支</w:t>
      </w:r>
      <w:r w:rsidR="00D8569C" w:rsidRPr="0001702D">
        <w:rPr>
          <w:rFonts w:asciiTheme="minorEastAsia" w:eastAsia="新細明體" w:hAnsiTheme="minorEastAsia" w:cs="Times New Roman"/>
          <w:szCs w:val="24"/>
        </w:rPr>
        <w:t>援</w:t>
      </w:r>
      <w:r w:rsidRPr="0001702D">
        <w:rPr>
          <w:rFonts w:asciiTheme="minorEastAsia" w:eastAsia="新細明體" w:hAnsiTheme="minorEastAsia" w:cs="Times New Roman" w:hint="eastAsia"/>
          <w:szCs w:val="24"/>
        </w:rPr>
        <w:t>，以及確保學生不會因經濟困難而無法獲得專上教育的機會，香港特別行政區政府推出了內地大學升學資助</w:t>
      </w:r>
      <w:r w:rsidR="00F93D4A" w:rsidRPr="0001702D">
        <w:rPr>
          <w:rFonts w:asciiTheme="minorEastAsia" w:eastAsia="新細明體" w:hAnsiTheme="minorEastAsia" w:cs="Times New Roman" w:hint="eastAsia"/>
          <w:szCs w:val="24"/>
        </w:rPr>
        <w:t>計劃</w:t>
      </w:r>
      <w:r w:rsidR="004D2EEC" w:rsidRPr="004D2EEC">
        <w:rPr>
          <w:rFonts w:asciiTheme="minorEastAsia" w:eastAsia="新細明體" w:hAnsiTheme="minorEastAsia" w:cs="Times New Roman" w:hint="eastAsia"/>
          <w:szCs w:val="24"/>
        </w:rPr>
        <w:t>（</w:t>
      </w:r>
      <w:r w:rsidRPr="0001702D">
        <w:rPr>
          <w:rFonts w:asciiTheme="minorEastAsia" w:eastAsia="新細明體" w:hAnsiTheme="minorEastAsia" w:cs="Times New Roman" w:hint="eastAsia"/>
          <w:szCs w:val="24"/>
        </w:rPr>
        <w:t>資助</w:t>
      </w:r>
      <w:r w:rsidR="00F93D4A" w:rsidRPr="0001702D">
        <w:rPr>
          <w:rFonts w:asciiTheme="minorEastAsia" w:eastAsia="新細明體" w:hAnsiTheme="minorEastAsia" w:cs="Times New Roman" w:hint="eastAsia"/>
          <w:szCs w:val="24"/>
        </w:rPr>
        <w:t>計劃</w:t>
      </w:r>
      <w:r w:rsidR="004D2EEC" w:rsidRPr="004D2EEC">
        <w:rPr>
          <w:rFonts w:asciiTheme="minorEastAsia" w:eastAsia="新細明體" w:hAnsiTheme="minorEastAsia" w:cs="Times New Roman" w:hint="eastAsia"/>
          <w:szCs w:val="24"/>
        </w:rPr>
        <w:t>）</w:t>
      </w:r>
      <w:r w:rsidRPr="0001702D">
        <w:rPr>
          <w:rFonts w:asciiTheme="minorEastAsia" w:eastAsia="新細明體" w:hAnsiTheme="minorEastAsia" w:cs="Times New Roman" w:hint="eastAsia"/>
          <w:szCs w:val="24"/>
        </w:rPr>
        <w:t>。資助</w:t>
      </w:r>
      <w:r w:rsidR="00F93D4A" w:rsidRPr="0001702D">
        <w:rPr>
          <w:rFonts w:asciiTheme="minorEastAsia" w:eastAsia="新細明體" w:hAnsiTheme="minorEastAsia" w:cs="Times New Roman" w:hint="eastAsia"/>
          <w:szCs w:val="24"/>
        </w:rPr>
        <w:t>計劃</w:t>
      </w:r>
      <w:r w:rsidRPr="0001702D">
        <w:rPr>
          <w:rFonts w:asciiTheme="minorEastAsia" w:eastAsia="新細明體" w:hAnsiTheme="minorEastAsia" w:cs="Times New Roman" w:hint="eastAsia"/>
          <w:szCs w:val="24"/>
        </w:rPr>
        <w:t>包括兩部份：「經入息審查資助」（每名通過入息審查的學生視乎需要可獲全額資助或半額資助）和「免入息審查資助」。在</w:t>
      </w:r>
      <w:r w:rsidRPr="0001702D">
        <w:rPr>
          <w:rFonts w:ascii="Times New Roman" w:eastAsia="新細明體" w:hAnsi="Times New Roman" w:cs="Times New Roman"/>
          <w:szCs w:val="24"/>
        </w:rPr>
        <w:t>20</w:t>
      </w:r>
      <w:r w:rsidR="002E2681">
        <w:rPr>
          <w:rFonts w:ascii="Times New Roman" w:eastAsia="新細明體" w:hAnsi="Times New Roman" w:cs="Times New Roman"/>
          <w:szCs w:val="24"/>
        </w:rPr>
        <w:t>2</w:t>
      </w:r>
      <w:r w:rsidR="00D16EA1">
        <w:rPr>
          <w:rFonts w:ascii="Times New Roman" w:eastAsia="新細明體" w:hAnsi="Times New Roman" w:cs="Times New Roman" w:hint="eastAsia"/>
          <w:szCs w:val="24"/>
        </w:rPr>
        <w:t>1</w:t>
      </w:r>
      <w:r w:rsidRPr="0001702D">
        <w:rPr>
          <w:rFonts w:ascii="Times New Roman" w:eastAsia="新細明體" w:hAnsi="Times New Roman" w:cs="Times New Roman"/>
          <w:szCs w:val="24"/>
        </w:rPr>
        <w:t>/</w:t>
      </w:r>
      <w:r w:rsidR="0091101D" w:rsidRPr="0001702D">
        <w:rPr>
          <w:rFonts w:ascii="Times New Roman" w:eastAsia="新細明體" w:hAnsi="Times New Roman" w:cs="Times New Roman" w:hint="eastAsia"/>
          <w:szCs w:val="24"/>
        </w:rPr>
        <w:t>2</w:t>
      </w:r>
      <w:r w:rsidR="00D16EA1">
        <w:rPr>
          <w:rFonts w:ascii="Times New Roman" w:eastAsia="新細明體" w:hAnsi="Times New Roman" w:cs="Times New Roman" w:hint="eastAsia"/>
          <w:szCs w:val="24"/>
        </w:rPr>
        <w:t>2</w:t>
      </w:r>
      <w:r w:rsidRPr="0001702D">
        <w:rPr>
          <w:rFonts w:asciiTheme="minorEastAsia" w:eastAsia="新細明體" w:hAnsiTheme="minorEastAsia" w:cs="Times New Roman" w:hint="eastAsia"/>
          <w:szCs w:val="24"/>
        </w:rPr>
        <w:t>學年，「經入息審查資助」下的全額資助為每年港幣</w:t>
      </w:r>
      <w:r w:rsidRPr="0001702D">
        <w:rPr>
          <w:rFonts w:ascii="Times New Roman" w:eastAsia="新細明體" w:hAnsi="Times New Roman" w:cs="Times New Roman"/>
          <w:szCs w:val="24"/>
        </w:rPr>
        <w:t>16,800</w:t>
      </w:r>
      <w:r w:rsidRPr="0001702D">
        <w:rPr>
          <w:rFonts w:asciiTheme="minorEastAsia" w:eastAsia="新細明體" w:hAnsiTheme="minorEastAsia" w:cs="Times New Roman" w:hint="eastAsia"/>
          <w:szCs w:val="24"/>
        </w:rPr>
        <w:t>元，半額資助為每年港幣</w:t>
      </w:r>
      <w:r w:rsidRPr="0001702D">
        <w:rPr>
          <w:rFonts w:ascii="Times New Roman" w:eastAsia="新細明體" w:hAnsi="Times New Roman" w:cs="Times New Roman"/>
          <w:szCs w:val="24"/>
        </w:rPr>
        <w:t>8,400</w:t>
      </w:r>
      <w:r w:rsidRPr="0001702D">
        <w:rPr>
          <w:rFonts w:asciiTheme="minorEastAsia" w:eastAsia="新細明體" w:hAnsiTheme="minorEastAsia" w:cs="Times New Roman" w:hint="eastAsia"/>
          <w:szCs w:val="24"/>
        </w:rPr>
        <w:t>元。「免入息審查資助」下的定額資助為</w:t>
      </w:r>
      <w:r w:rsidR="00D8569C" w:rsidRPr="0001702D">
        <w:rPr>
          <w:rFonts w:asciiTheme="minorEastAsia" w:eastAsia="新細明體" w:hAnsiTheme="minorEastAsia" w:cs="Times New Roman"/>
          <w:szCs w:val="24"/>
        </w:rPr>
        <w:t>每年</w:t>
      </w:r>
      <w:r w:rsidRPr="0001702D">
        <w:rPr>
          <w:rFonts w:asciiTheme="minorEastAsia" w:eastAsia="新細明體" w:hAnsiTheme="minorEastAsia" w:cs="Times New Roman" w:hint="eastAsia"/>
          <w:szCs w:val="24"/>
        </w:rPr>
        <w:t>港</w:t>
      </w:r>
      <w:r w:rsidRPr="003413F3">
        <w:rPr>
          <w:rFonts w:asciiTheme="minorEastAsia" w:eastAsia="新細明體" w:hAnsiTheme="minorEastAsia" w:cs="Times New Roman" w:hint="eastAsia"/>
          <w:szCs w:val="24"/>
        </w:rPr>
        <w:t>幣</w:t>
      </w:r>
      <w:r w:rsidRPr="003413F3">
        <w:rPr>
          <w:rFonts w:ascii="Times New Roman" w:eastAsia="新細明體" w:hAnsi="Times New Roman" w:cs="Times New Roman"/>
          <w:szCs w:val="24"/>
        </w:rPr>
        <w:t>5,600</w:t>
      </w:r>
      <w:r w:rsidRPr="003413F3">
        <w:rPr>
          <w:rFonts w:asciiTheme="minorEastAsia" w:eastAsia="新細明體" w:hAnsiTheme="minorEastAsia" w:cs="Times New Roman" w:hint="eastAsia"/>
          <w:szCs w:val="24"/>
        </w:rPr>
        <w:t>元。符合資格的申請人只可在同一學年內，接受「經入息審查資助」或「免入息審查資助」二者其一。</w:t>
      </w:r>
      <w:r w:rsidR="00F93D4A">
        <w:rPr>
          <w:rFonts w:asciiTheme="minorEastAsia" w:eastAsia="新細明體" w:hAnsiTheme="minorEastAsia" w:cs="Times New Roman" w:hint="eastAsia"/>
          <w:szCs w:val="24"/>
        </w:rPr>
        <w:t>計劃</w:t>
      </w:r>
      <w:r w:rsidRPr="003413F3">
        <w:rPr>
          <w:rFonts w:asciiTheme="minorEastAsia" w:eastAsia="新細明體" w:hAnsiTheme="minorEastAsia" w:cs="Times New Roman" w:hint="eastAsia"/>
          <w:szCs w:val="24"/>
        </w:rPr>
        <w:t>不設名額上限。</w:t>
      </w:r>
    </w:p>
    <w:p w14:paraId="0030A85B" w14:textId="77777777" w:rsidR="00392380" w:rsidRPr="00087BDA" w:rsidRDefault="00392380" w:rsidP="002002C3">
      <w:pPr>
        <w:jc w:val="both"/>
        <w:rPr>
          <w:rFonts w:ascii="Times New Roman" w:eastAsia="標楷體" w:hAnsi="Times New Roman" w:cs="Times New Roman"/>
          <w:szCs w:val="24"/>
          <w:lang w:eastAsia="zh-HK"/>
        </w:rPr>
      </w:pPr>
    </w:p>
    <w:p w14:paraId="65B74E33" w14:textId="328C8E02" w:rsidR="00701F1C" w:rsidRDefault="003413F3" w:rsidP="002002C3">
      <w:pPr>
        <w:ind w:left="425" w:hangingChars="177" w:hanging="425"/>
        <w:jc w:val="both"/>
        <w:rPr>
          <w:rFonts w:ascii="Times New Roman" w:hAnsi="Times New Roman" w:cs="Times New Roman"/>
          <w:szCs w:val="24"/>
        </w:rPr>
      </w:pPr>
      <w:r w:rsidRPr="003413F3">
        <w:rPr>
          <w:rFonts w:ascii="Times New Roman" w:eastAsia="新細明體" w:hAnsi="Times New Roman" w:cs="Times New Roman" w:hint="eastAsia"/>
          <w:szCs w:val="24"/>
        </w:rPr>
        <w:t>符合下列資格的學生可申請</w:t>
      </w:r>
      <w:r w:rsidRPr="003413F3">
        <w:rPr>
          <w:rFonts w:ascii="Times New Roman" w:eastAsia="新細明體" w:hAnsi="Times New Roman" w:cs="Times New Roman"/>
          <w:szCs w:val="24"/>
        </w:rPr>
        <w:t>20</w:t>
      </w:r>
      <w:r w:rsidR="002E2681">
        <w:rPr>
          <w:rFonts w:ascii="Times New Roman" w:eastAsia="新細明體" w:hAnsi="Times New Roman" w:cs="Times New Roman"/>
          <w:szCs w:val="24"/>
        </w:rPr>
        <w:t>2</w:t>
      </w:r>
      <w:r w:rsidR="00660788">
        <w:rPr>
          <w:rFonts w:ascii="Times New Roman" w:eastAsia="新細明體" w:hAnsi="Times New Roman" w:cs="Times New Roman"/>
          <w:szCs w:val="24"/>
        </w:rPr>
        <w:t>1</w:t>
      </w:r>
      <w:r w:rsidRPr="003413F3">
        <w:rPr>
          <w:rFonts w:ascii="Times New Roman" w:eastAsia="新細明體" w:hAnsi="Times New Roman" w:cs="Times New Roman"/>
          <w:szCs w:val="24"/>
        </w:rPr>
        <w:t>/</w:t>
      </w:r>
      <w:r w:rsidR="0091101D">
        <w:rPr>
          <w:rFonts w:ascii="Times New Roman" w:eastAsia="新細明體" w:hAnsi="Times New Roman" w:cs="Times New Roman" w:hint="eastAsia"/>
          <w:szCs w:val="24"/>
        </w:rPr>
        <w:t>2</w:t>
      </w:r>
      <w:r w:rsidR="00660788">
        <w:rPr>
          <w:rFonts w:ascii="Times New Roman" w:eastAsia="新細明體" w:hAnsi="Times New Roman" w:cs="Times New Roman"/>
          <w:szCs w:val="24"/>
        </w:rPr>
        <w:t>2</w:t>
      </w:r>
      <w:r w:rsidRPr="003413F3">
        <w:rPr>
          <w:rFonts w:ascii="Times New Roman" w:eastAsia="新細明體" w:hAnsi="Times New Roman" w:cs="Times New Roman" w:hint="eastAsia"/>
          <w:szCs w:val="24"/>
        </w:rPr>
        <w:t>學年「經入息審查資助」：</w:t>
      </w:r>
    </w:p>
    <w:p w14:paraId="443FDBA3" w14:textId="77777777" w:rsidR="00392380" w:rsidRPr="00087BDA" w:rsidRDefault="003413F3" w:rsidP="002002C3">
      <w:pPr>
        <w:ind w:left="425" w:hangingChars="177" w:hanging="425"/>
        <w:jc w:val="both"/>
        <w:rPr>
          <w:rFonts w:ascii="Times New Roman" w:eastAsia="標楷體" w:hAnsi="Times New Roman" w:cs="Times New Roman"/>
          <w:szCs w:val="24"/>
        </w:rPr>
      </w:pPr>
      <w:r w:rsidRPr="003413F3">
        <w:rPr>
          <w:rFonts w:ascii="Times New Roman" w:eastAsia="新細明體" w:hAnsi="Times New Roman" w:cs="Times New Roman"/>
          <w:szCs w:val="24"/>
        </w:rPr>
        <w:t>(a)</w:t>
      </w:r>
      <w:r w:rsidRPr="00087BDA">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sidRPr="003413F3">
        <w:rPr>
          <w:rFonts w:ascii="Times New Roman" w:eastAsia="新細明體" w:hAnsi="Times New Roman" w:cs="Times New Roman" w:hint="eastAsia"/>
          <w:szCs w:val="24"/>
        </w:rPr>
        <w:t>擁有香港居留權或香港入境權，或持單程證來港；</w:t>
      </w:r>
    </w:p>
    <w:p w14:paraId="60D9CDA9" w14:textId="595EC5B0" w:rsidR="00392380" w:rsidRPr="00087BDA" w:rsidRDefault="003413F3" w:rsidP="002002C3">
      <w:pPr>
        <w:ind w:left="425" w:hangingChars="177" w:hanging="425"/>
        <w:jc w:val="both"/>
        <w:rPr>
          <w:rFonts w:ascii="Times New Roman" w:eastAsia="標楷體" w:hAnsi="Times New Roman" w:cs="Times New Roman"/>
          <w:szCs w:val="24"/>
        </w:rPr>
      </w:pPr>
      <w:r w:rsidRPr="003413F3">
        <w:rPr>
          <w:rFonts w:ascii="Times New Roman" w:eastAsia="新細明體" w:hAnsi="Times New Roman" w:cs="Times New Roman"/>
          <w:szCs w:val="24"/>
        </w:rPr>
        <w:t>(b)</w:t>
      </w:r>
      <w:r w:rsidRPr="00087BDA">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sidRPr="003413F3">
        <w:rPr>
          <w:rFonts w:ascii="Times New Roman" w:eastAsia="新細明體" w:hAnsi="Times New Roman" w:cs="Times New Roman" w:hint="eastAsia"/>
          <w:szCs w:val="24"/>
        </w:rPr>
        <w:t>在香港接受及完成高中教育；以及</w:t>
      </w:r>
    </w:p>
    <w:p w14:paraId="1EB3B73F" w14:textId="2CA628B3" w:rsidR="00392380" w:rsidRPr="00087BDA" w:rsidRDefault="003413F3" w:rsidP="002002C3">
      <w:pPr>
        <w:ind w:left="478" w:hangingChars="199" w:hanging="478"/>
        <w:jc w:val="both"/>
        <w:rPr>
          <w:rFonts w:ascii="Times New Roman" w:eastAsia="標楷體" w:hAnsi="Times New Roman" w:cs="Times New Roman"/>
          <w:szCs w:val="24"/>
          <w:lang w:eastAsia="zh-HK"/>
        </w:rPr>
      </w:pPr>
      <w:r w:rsidRPr="003413F3">
        <w:rPr>
          <w:rFonts w:ascii="Times New Roman" w:eastAsia="新細明體" w:hAnsi="Times New Roman" w:cs="Times New Roman"/>
          <w:szCs w:val="24"/>
        </w:rPr>
        <w:t>(c)</w:t>
      </w:r>
      <w:r w:rsidRPr="00087BDA">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sidR="004D2EEC">
        <w:rPr>
          <w:rFonts w:ascii="Times New Roman" w:eastAsia="新細明體" w:hAnsi="Times New Roman" w:cs="Times New Roman" w:hint="eastAsia"/>
          <w:szCs w:val="24"/>
          <w:lang w:eastAsia="zh-HK"/>
        </w:rPr>
        <w:t>於</w:t>
      </w:r>
      <w:r w:rsidRPr="003413F3">
        <w:rPr>
          <w:rFonts w:ascii="Times New Roman" w:eastAsia="新細明體" w:hAnsi="Times New Roman" w:cs="Times New Roman"/>
          <w:szCs w:val="24"/>
        </w:rPr>
        <w:t>20</w:t>
      </w:r>
      <w:r w:rsidR="002E2681">
        <w:rPr>
          <w:rFonts w:ascii="Times New Roman" w:hAnsi="Times New Roman" w:cs="Times New Roman"/>
          <w:szCs w:val="24"/>
        </w:rPr>
        <w:t>2</w:t>
      </w:r>
      <w:r w:rsidR="00660788">
        <w:rPr>
          <w:rFonts w:ascii="Times New Roman" w:hAnsi="Times New Roman" w:cs="Times New Roman"/>
          <w:szCs w:val="24"/>
        </w:rPr>
        <w:t>1</w:t>
      </w:r>
      <w:r w:rsidRPr="003413F3">
        <w:rPr>
          <w:rFonts w:ascii="Times New Roman" w:eastAsia="新細明體" w:hAnsi="Times New Roman" w:cs="Times New Roman"/>
          <w:szCs w:val="24"/>
        </w:rPr>
        <w:t>/</w:t>
      </w:r>
      <w:r w:rsidR="0091101D">
        <w:rPr>
          <w:rFonts w:ascii="Times New Roman" w:hAnsi="Times New Roman" w:cs="Times New Roman" w:hint="eastAsia"/>
          <w:szCs w:val="24"/>
        </w:rPr>
        <w:t>2</w:t>
      </w:r>
      <w:r w:rsidR="00660788">
        <w:rPr>
          <w:rFonts w:ascii="Times New Roman" w:hAnsi="Times New Roman" w:cs="Times New Roman"/>
          <w:szCs w:val="24"/>
        </w:rPr>
        <w:t>2</w:t>
      </w:r>
      <w:r w:rsidRPr="003413F3">
        <w:rPr>
          <w:rFonts w:ascii="Times New Roman" w:eastAsia="新細明體" w:hAnsi="Times New Roman" w:cs="Times New Roman" w:hint="eastAsia"/>
          <w:szCs w:val="24"/>
        </w:rPr>
        <w:t>學年，在指定的</w:t>
      </w:r>
      <w:r w:rsidR="004D2EEC">
        <w:rPr>
          <w:rFonts w:ascii="Times New Roman" w:eastAsia="新細明體" w:hAnsi="Times New Roman" w:cs="Times New Roman" w:hint="eastAsia"/>
          <w:szCs w:val="24"/>
        </w:rPr>
        <w:t>18</w:t>
      </w:r>
      <w:r w:rsidR="00660788">
        <w:rPr>
          <w:rFonts w:ascii="Times New Roman" w:eastAsia="新細明體" w:hAnsi="Times New Roman" w:cs="Times New Roman"/>
          <w:szCs w:val="24"/>
        </w:rPr>
        <w:t>9</w:t>
      </w:r>
      <w:r w:rsidR="004D2EEC">
        <w:rPr>
          <w:rFonts w:ascii="Times New Roman" w:eastAsia="新細明體" w:hAnsi="Times New Roman" w:cs="Times New Roman" w:hint="eastAsia"/>
          <w:szCs w:val="24"/>
          <w:lang w:eastAsia="zh-HK"/>
        </w:rPr>
        <w:t>所</w:t>
      </w:r>
      <w:r w:rsidRPr="003413F3">
        <w:rPr>
          <w:rFonts w:ascii="Times New Roman" w:eastAsia="新細明體" w:hAnsi="Times New Roman" w:cs="Times New Roman" w:hint="eastAsia"/>
          <w:szCs w:val="24"/>
        </w:rPr>
        <w:t>內地院校修讀學士學</w:t>
      </w:r>
      <w:r w:rsidR="002227AA">
        <w:rPr>
          <w:rFonts w:ascii="Times New Roman" w:eastAsia="新細明體" w:hAnsi="Times New Roman" w:cs="Times New Roman" w:hint="eastAsia"/>
          <w:szCs w:val="24"/>
          <w:lang w:eastAsia="zh-HK"/>
        </w:rPr>
        <w:t>位課</w:t>
      </w:r>
      <w:r w:rsidRPr="003413F3">
        <w:rPr>
          <w:rFonts w:ascii="Times New Roman" w:eastAsia="新細明體" w:hAnsi="Times New Roman" w:cs="Times New Roman" w:hint="eastAsia"/>
          <w:szCs w:val="24"/>
        </w:rPr>
        <w:t>程。</w:t>
      </w:r>
    </w:p>
    <w:p w14:paraId="6F89A01C" w14:textId="77777777" w:rsidR="00392380" w:rsidRPr="00040787" w:rsidRDefault="00392380" w:rsidP="002002C3">
      <w:pPr>
        <w:jc w:val="both"/>
        <w:rPr>
          <w:rFonts w:ascii="Times New Roman" w:eastAsia="標楷體" w:hAnsi="Times New Roman" w:cs="Times New Roman"/>
          <w:szCs w:val="24"/>
          <w:lang w:eastAsia="zh-HK"/>
        </w:rPr>
      </w:pPr>
    </w:p>
    <w:p w14:paraId="0DD0432B" w14:textId="6E5677BB" w:rsidR="003F1744" w:rsidRDefault="003413F3" w:rsidP="002002C3">
      <w:pPr>
        <w:ind w:left="425" w:hangingChars="177" w:hanging="425"/>
        <w:jc w:val="both"/>
        <w:rPr>
          <w:rFonts w:ascii="Times New Roman" w:hAnsi="Times New Roman" w:cs="Times New Roman"/>
          <w:szCs w:val="24"/>
        </w:rPr>
      </w:pPr>
      <w:r w:rsidRPr="003413F3">
        <w:rPr>
          <w:rFonts w:ascii="Times New Roman" w:eastAsia="新細明體" w:hAnsi="Times New Roman" w:cs="Times New Roman" w:hint="eastAsia"/>
          <w:szCs w:val="24"/>
        </w:rPr>
        <w:t>符合下列資格的學生可申請</w:t>
      </w:r>
      <w:r w:rsidRPr="003413F3">
        <w:rPr>
          <w:rFonts w:ascii="Times New Roman" w:eastAsia="新細明體" w:hAnsi="Times New Roman" w:cs="Times New Roman"/>
          <w:szCs w:val="24"/>
        </w:rPr>
        <w:t>20</w:t>
      </w:r>
      <w:r w:rsidR="002E2681">
        <w:rPr>
          <w:rFonts w:ascii="Times New Roman" w:eastAsia="新細明體" w:hAnsi="Times New Roman" w:cs="Times New Roman"/>
          <w:szCs w:val="24"/>
        </w:rPr>
        <w:t>2</w:t>
      </w:r>
      <w:r w:rsidR="00660788">
        <w:rPr>
          <w:rFonts w:ascii="Times New Roman" w:eastAsia="新細明體" w:hAnsi="Times New Roman" w:cs="Times New Roman"/>
          <w:szCs w:val="24"/>
        </w:rPr>
        <w:t>1</w:t>
      </w:r>
      <w:r w:rsidRPr="003413F3">
        <w:rPr>
          <w:rFonts w:ascii="Times New Roman" w:eastAsia="新細明體" w:hAnsi="Times New Roman" w:cs="Times New Roman"/>
          <w:szCs w:val="24"/>
        </w:rPr>
        <w:t>/</w:t>
      </w:r>
      <w:r w:rsidR="00546DFB">
        <w:rPr>
          <w:rFonts w:ascii="Times New Roman" w:eastAsia="新細明體" w:hAnsi="Times New Roman" w:cs="Times New Roman" w:hint="eastAsia"/>
          <w:szCs w:val="24"/>
        </w:rPr>
        <w:t>2</w:t>
      </w:r>
      <w:r w:rsidR="00660788">
        <w:rPr>
          <w:rFonts w:ascii="Times New Roman" w:eastAsia="新細明體" w:hAnsi="Times New Roman" w:cs="Times New Roman"/>
          <w:szCs w:val="24"/>
        </w:rPr>
        <w:t>2</w:t>
      </w:r>
      <w:r w:rsidRPr="003413F3">
        <w:rPr>
          <w:rFonts w:ascii="Times New Roman" w:eastAsia="新細明體" w:hAnsi="Times New Roman" w:cs="Times New Roman" w:hint="eastAsia"/>
          <w:szCs w:val="24"/>
        </w:rPr>
        <w:t>學年「</w:t>
      </w:r>
      <w:r w:rsidRPr="003413F3">
        <w:rPr>
          <w:rFonts w:asciiTheme="minorEastAsia" w:eastAsia="新細明體" w:hAnsiTheme="minorEastAsia" w:cs="Times New Roman" w:hint="eastAsia"/>
          <w:szCs w:val="24"/>
        </w:rPr>
        <w:t>免</w:t>
      </w:r>
      <w:r w:rsidRPr="003413F3">
        <w:rPr>
          <w:rFonts w:ascii="Times New Roman" w:eastAsia="新細明體" w:hAnsi="Times New Roman" w:cs="Times New Roman" w:hint="eastAsia"/>
          <w:szCs w:val="24"/>
        </w:rPr>
        <w:t>入息審查資助」：</w:t>
      </w:r>
    </w:p>
    <w:p w14:paraId="09AD78CE" w14:textId="77777777" w:rsidR="003F1744" w:rsidRPr="00087BDA" w:rsidRDefault="003413F3" w:rsidP="002002C3">
      <w:pPr>
        <w:ind w:left="425" w:hangingChars="177" w:hanging="425"/>
        <w:jc w:val="both"/>
        <w:rPr>
          <w:rFonts w:ascii="Times New Roman" w:eastAsia="標楷體" w:hAnsi="Times New Roman" w:cs="Times New Roman"/>
          <w:szCs w:val="24"/>
        </w:rPr>
      </w:pPr>
      <w:r w:rsidRPr="003413F3">
        <w:rPr>
          <w:rFonts w:ascii="Times New Roman" w:eastAsia="新細明體" w:hAnsi="Times New Roman" w:cs="Times New Roman"/>
          <w:szCs w:val="24"/>
        </w:rPr>
        <w:t>(a)</w:t>
      </w:r>
      <w:r w:rsidRPr="00087BDA">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sidRPr="003413F3">
        <w:rPr>
          <w:rFonts w:ascii="Times New Roman" w:eastAsia="新細明體" w:hAnsi="Times New Roman" w:cs="Times New Roman" w:hint="eastAsia"/>
          <w:szCs w:val="24"/>
        </w:rPr>
        <w:t>擁有香港居留權或香港入境權，或持單程證來港；</w:t>
      </w:r>
    </w:p>
    <w:p w14:paraId="5F002271" w14:textId="21CF607F" w:rsidR="003F1744" w:rsidRPr="008A67D3" w:rsidRDefault="003413F3" w:rsidP="002002C3">
      <w:pPr>
        <w:ind w:left="425" w:hangingChars="177" w:hanging="425"/>
        <w:jc w:val="both"/>
        <w:rPr>
          <w:rFonts w:ascii="Times New Roman" w:hAnsi="Times New Roman" w:cs="Times New Roman"/>
          <w:szCs w:val="24"/>
        </w:rPr>
      </w:pPr>
      <w:r w:rsidRPr="003413F3">
        <w:rPr>
          <w:rFonts w:ascii="Times New Roman" w:eastAsia="新細明體" w:hAnsi="Times New Roman" w:cs="Times New Roman"/>
          <w:szCs w:val="24"/>
        </w:rPr>
        <w:t>(b)</w:t>
      </w:r>
      <w:r w:rsidRPr="00087BDA">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sidRPr="003413F3">
        <w:rPr>
          <w:rFonts w:ascii="Times New Roman" w:eastAsia="新細明體" w:hAnsi="Times New Roman" w:cs="Times New Roman" w:hint="eastAsia"/>
          <w:szCs w:val="24"/>
        </w:rPr>
        <w:t>在香港接受及完成高中教育；</w:t>
      </w:r>
    </w:p>
    <w:p w14:paraId="23363E51" w14:textId="428432F4" w:rsidR="003F1744" w:rsidRPr="00087BDA" w:rsidRDefault="003413F3" w:rsidP="002002C3">
      <w:pPr>
        <w:ind w:left="425" w:hangingChars="177" w:hanging="425"/>
        <w:jc w:val="both"/>
        <w:rPr>
          <w:rFonts w:ascii="Times New Roman" w:eastAsia="標楷體" w:hAnsi="Times New Roman" w:cs="Times New Roman"/>
          <w:szCs w:val="24"/>
        </w:rPr>
      </w:pPr>
      <w:r w:rsidRPr="003413F3">
        <w:rPr>
          <w:rFonts w:ascii="Times New Roman" w:eastAsia="新細明體" w:hAnsi="Times New Roman" w:cs="Times New Roman"/>
          <w:szCs w:val="24"/>
        </w:rPr>
        <w:t>(c)</w:t>
      </w:r>
      <w:r w:rsidRPr="00087BDA">
        <w:rPr>
          <w:rFonts w:ascii="Times New Roman" w:eastAsia="標楷體" w:hAnsi="Times New Roman" w:cs="Times New Roman"/>
          <w:szCs w:val="24"/>
        </w:rPr>
        <w:tab/>
      </w:r>
      <w:r>
        <w:rPr>
          <w:rFonts w:ascii="Times New Roman" w:eastAsia="標楷體" w:hAnsi="Times New Roman" w:cs="Times New Roman"/>
          <w:szCs w:val="24"/>
        </w:rPr>
        <w:tab/>
      </w:r>
      <w:r>
        <w:rPr>
          <w:rFonts w:ascii="Times New Roman" w:eastAsia="標楷體" w:hAnsi="Times New Roman" w:cs="Times New Roman"/>
          <w:szCs w:val="24"/>
        </w:rPr>
        <w:tab/>
      </w:r>
      <w:r w:rsidR="004D2EEC">
        <w:rPr>
          <w:rFonts w:ascii="Times New Roman" w:eastAsia="新細明體" w:hAnsi="Times New Roman" w:cs="Times New Roman" w:hint="eastAsia"/>
          <w:szCs w:val="24"/>
          <w:lang w:eastAsia="zh-HK"/>
        </w:rPr>
        <w:t>於</w:t>
      </w:r>
      <w:r w:rsidRPr="003413F3">
        <w:rPr>
          <w:rFonts w:ascii="Times New Roman" w:eastAsia="新細明體" w:hAnsi="Times New Roman" w:cs="Times New Roman"/>
          <w:szCs w:val="24"/>
        </w:rPr>
        <w:t>20</w:t>
      </w:r>
      <w:r w:rsidR="002E2681">
        <w:rPr>
          <w:rFonts w:ascii="Times New Roman" w:hAnsi="Times New Roman" w:cs="Times New Roman"/>
          <w:szCs w:val="24"/>
        </w:rPr>
        <w:t>2</w:t>
      </w:r>
      <w:r w:rsidR="00660788">
        <w:rPr>
          <w:rFonts w:ascii="Times New Roman" w:hAnsi="Times New Roman" w:cs="Times New Roman"/>
          <w:szCs w:val="24"/>
        </w:rPr>
        <w:t>1</w:t>
      </w:r>
      <w:r w:rsidRPr="003413F3">
        <w:rPr>
          <w:rFonts w:ascii="Times New Roman" w:eastAsia="新細明體" w:hAnsi="Times New Roman" w:cs="Times New Roman"/>
          <w:szCs w:val="24"/>
        </w:rPr>
        <w:t>/</w:t>
      </w:r>
      <w:r w:rsidR="00546DFB">
        <w:rPr>
          <w:rFonts w:ascii="Times New Roman" w:hAnsi="Times New Roman" w:cs="Times New Roman" w:hint="eastAsia"/>
          <w:szCs w:val="24"/>
        </w:rPr>
        <w:t>2</w:t>
      </w:r>
      <w:r w:rsidR="00660788">
        <w:rPr>
          <w:rFonts w:ascii="Times New Roman" w:hAnsi="Times New Roman" w:cs="Times New Roman"/>
          <w:szCs w:val="24"/>
        </w:rPr>
        <w:t>2</w:t>
      </w:r>
      <w:r w:rsidRPr="003413F3">
        <w:rPr>
          <w:rFonts w:ascii="Times New Roman" w:eastAsia="新細明體" w:hAnsi="Times New Roman" w:cs="Times New Roman" w:hint="eastAsia"/>
          <w:szCs w:val="24"/>
        </w:rPr>
        <w:t>學年，在指定的</w:t>
      </w:r>
      <w:r w:rsidR="004D2EEC">
        <w:rPr>
          <w:rFonts w:ascii="Times New Roman" w:eastAsia="新細明體" w:hAnsi="Times New Roman" w:cs="Times New Roman" w:hint="eastAsia"/>
          <w:szCs w:val="24"/>
        </w:rPr>
        <w:t>18</w:t>
      </w:r>
      <w:r w:rsidR="00660788">
        <w:rPr>
          <w:rFonts w:ascii="Times New Roman" w:eastAsia="新細明體" w:hAnsi="Times New Roman" w:cs="Times New Roman"/>
          <w:szCs w:val="24"/>
        </w:rPr>
        <w:t>9</w:t>
      </w:r>
      <w:r w:rsidR="004D2EEC">
        <w:rPr>
          <w:rFonts w:ascii="Times New Roman" w:eastAsia="新細明體" w:hAnsi="Times New Roman" w:cs="Times New Roman" w:hint="eastAsia"/>
          <w:szCs w:val="24"/>
          <w:lang w:eastAsia="zh-HK"/>
        </w:rPr>
        <w:t>所</w:t>
      </w:r>
      <w:r w:rsidRPr="003413F3">
        <w:rPr>
          <w:rFonts w:ascii="Times New Roman" w:eastAsia="新細明體" w:hAnsi="Times New Roman" w:cs="Times New Roman" w:hint="eastAsia"/>
          <w:szCs w:val="24"/>
        </w:rPr>
        <w:t>內地院校修讀學士學位課程；以</w:t>
      </w:r>
      <w:r w:rsidR="00660788">
        <w:rPr>
          <w:rFonts w:ascii="Times New Roman" w:eastAsia="新細明體" w:hAnsi="Times New Roman" w:cs="Times New Roman"/>
          <w:szCs w:val="24"/>
        </w:rPr>
        <w:tab/>
      </w:r>
      <w:r w:rsidR="00660788">
        <w:rPr>
          <w:rFonts w:ascii="Times New Roman" w:eastAsia="新細明體" w:hAnsi="Times New Roman" w:cs="Times New Roman"/>
          <w:szCs w:val="24"/>
        </w:rPr>
        <w:tab/>
      </w:r>
      <w:r w:rsidR="00660788">
        <w:rPr>
          <w:rFonts w:ascii="Times New Roman" w:eastAsia="新細明體" w:hAnsi="Times New Roman" w:cs="Times New Roman"/>
          <w:szCs w:val="24"/>
        </w:rPr>
        <w:tab/>
      </w:r>
      <w:r w:rsidRPr="003413F3">
        <w:rPr>
          <w:rFonts w:ascii="Times New Roman" w:eastAsia="新細明體" w:hAnsi="Times New Roman" w:cs="Times New Roman" w:hint="eastAsia"/>
          <w:szCs w:val="24"/>
        </w:rPr>
        <w:t>及</w:t>
      </w:r>
    </w:p>
    <w:p w14:paraId="7301672A" w14:textId="77777777" w:rsidR="00ED1737" w:rsidRDefault="003413F3" w:rsidP="002002C3">
      <w:pPr>
        <w:ind w:left="425" w:hangingChars="177" w:hanging="425"/>
        <w:jc w:val="both"/>
        <w:rPr>
          <w:rFonts w:ascii="Times New Roman" w:eastAsia="新細明體" w:hAnsi="Times New Roman" w:cs="Times New Roman"/>
          <w:szCs w:val="24"/>
        </w:rPr>
      </w:pPr>
      <w:r w:rsidRPr="003413F3">
        <w:rPr>
          <w:rFonts w:ascii="Times New Roman" w:eastAsia="新細明體" w:hAnsi="Times New Roman" w:cs="Times New Roman"/>
          <w:szCs w:val="24"/>
        </w:rPr>
        <w:t>(d)(1)</w:t>
      </w:r>
      <w:r w:rsidRPr="00A91088">
        <w:rPr>
          <w:rFonts w:ascii="Times New Roman" w:eastAsia="標楷體" w:hAnsi="Times New Roman" w:cs="Times New Roman"/>
          <w:szCs w:val="24"/>
        </w:rPr>
        <w:tab/>
      </w:r>
      <w:r w:rsidRPr="003413F3">
        <w:rPr>
          <w:rFonts w:ascii="Times New Roman" w:eastAsia="新細明體" w:hAnsi="Times New Roman" w:cs="Times New Roman" w:hint="eastAsia"/>
          <w:szCs w:val="24"/>
        </w:rPr>
        <w:t>在香港中學文憑考試</w:t>
      </w:r>
      <w:r w:rsidRPr="003413F3">
        <w:rPr>
          <w:rFonts w:ascii="Times New Roman" w:eastAsia="新細明體" w:hAnsi="Times New Roman" w:cs="Times New Roman"/>
          <w:szCs w:val="24"/>
        </w:rPr>
        <w:t>(</w:t>
      </w:r>
      <w:r w:rsidRPr="003413F3">
        <w:rPr>
          <w:rFonts w:ascii="Times New Roman" w:eastAsia="新細明體" w:hAnsi="Times New Roman" w:cs="Times New Roman" w:hint="eastAsia"/>
          <w:szCs w:val="24"/>
        </w:rPr>
        <w:t>文憑試</w:t>
      </w:r>
      <w:r w:rsidRPr="003413F3">
        <w:rPr>
          <w:rFonts w:ascii="Times New Roman" w:eastAsia="新細明體" w:hAnsi="Times New Roman" w:cs="Times New Roman"/>
          <w:szCs w:val="24"/>
        </w:rPr>
        <w:t>)</w:t>
      </w:r>
      <w:r w:rsidRPr="003413F3">
        <w:rPr>
          <w:rFonts w:ascii="Times New Roman" w:eastAsia="新細明體" w:hAnsi="Times New Roman" w:cs="Times New Roman" w:hint="eastAsia"/>
          <w:szCs w:val="24"/>
        </w:rPr>
        <w:t>考獲「</w:t>
      </w:r>
      <w:r w:rsidRPr="003413F3">
        <w:rPr>
          <w:rFonts w:ascii="Times New Roman" w:eastAsia="新細明體" w:hAnsi="Times New Roman" w:cs="Times New Roman"/>
          <w:szCs w:val="24"/>
        </w:rPr>
        <w:t>3322</w:t>
      </w:r>
      <w:r w:rsidRPr="003413F3">
        <w:rPr>
          <w:rFonts w:ascii="Times New Roman" w:eastAsia="新細明體" w:hAnsi="Times New Roman" w:cs="Times New Roman" w:hint="eastAsia"/>
          <w:szCs w:val="24"/>
        </w:rPr>
        <w:t>」的成績，即中國語文、英</w:t>
      </w:r>
    </w:p>
    <w:p w14:paraId="17DFA9E0" w14:textId="1038845B" w:rsidR="00A91088" w:rsidRPr="00A91088" w:rsidRDefault="00ED1737" w:rsidP="002002C3">
      <w:pPr>
        <w:ind w:left="425" w:hangingChars="177" w:hanging="425"/>
        <w:jc w:val="both"/>
        <w:rPr>
          <w:rFonts w:ascii="Times New Roman" w:eastAsia="標楷體" w:hAnsi="Times New Roman" w:cs="Times New Roman"/>
          <w:szCs w:val="24"/>
          <w:lang w:eastAsia="zh-HK"/>
        </w:rPr>
      </w:pPr>
      <w:r>
        <w:rPr>
          <w:rFonts w:ascii="Times New Roman" w:eastAsia="新細明體" w:hAnsi="Times New Roman" w:cs="Times New Roman"/>
          <w:szCs w:val="24"/>
        </w:rPr>
        <w:tab/>
      </w:r>
      <w:r>
        <w:rPr>
          <w:rFonts w:ascii="Times New Roman" w:eastAsia="新細明體" w:hAnsi="Times New Roman" w:cs="Times New Roman"/>
          <w:szCs w:val="24"/>
        </w:rPr>
        <w:tab/>
      </w:r>
      <w:r>
        <w:rPr>
          <w:rFonts w:ascii="Times New Roman" w:eastAsia="新細明體" w:hAnsi="Times New Roman" w:cs="Times New Roman"/>
          <w:szCs w:val="24"/>
        </w:rPr>
        <w:tab/>
      </w:r>
      <w:r w:rsidR="003413F3" w:rsidRPr="003413F3">
        <w:rPr>
          <w:rFonts w:ascii="Times New Roman" w:eastAsia="新細明體" w:hAnsi="Times New Roman" w:cs="Times New Roman" w:hint="eastAsia"/>
          <w:szCs w:val="24"/>
        </w:rPr>
        <w:t>國語文科達到第</w:t>
      </w:r>
      <w:r w:rsidR="003413F3" w:rsidRPr="003413F3">
        <w:rPr>
          <w:rFonts w:ascii="Times New Roman" w:eastAsia="新細明體" w:hAnsi="Times New Roman" w:cs="Times New Roman"/>
          <w:szCs w:val="24"/>
        </w:rPr>
        <w:t>3</w:t>
      </w:r>
      <w:r w:rsidR="003413F3" w:rsidRPr="003413F3">
        <w:rPr>
          <w:rFonts w:ascii="Times New Roman" w:eastAsia="新細明體" w:hAnsi="Times New Roman" w:cs="Times New Roman" w:hint="eastAsia"/>
          <w:szCs w:val="24"/>
        </w:rPr>
        <w:t>級，以及數學和通識教育達到第</w:t>
      </w:r>
      <w:r w:rsidR="003413F3" w:rsidRPr="003413F3">
        <w:rPr>
          <w:rFonts w:ascii="Times New Roman" w:eastAsia="新細明體" w:hAnsi="Times New Roman" w:cs="Times New Roman"/>
          <w:szCs w:val="24"/>
        </w:rPr>
        <w:t>2</w:t>
      </w:r>
      <w:r w:rsidR="003413F3" w:rsidRPr="003413F3">
        <w:rPr>
          <w:rFonts w:ascii="Times New Roman" w:eastAsia="新細明體" w:hAnsi="Times New Roman" w:cs="Times New Roman" w:hint="eastAsia"/>
          <w:szCs w:val="24"/>
        </w:rPr>
        <w:t>級的成績；或</w:t>
      </w:r>
    </w:p>
    <w:p w14:paraId="7A84B456" w14:textId="633A48E2" w:rsidR="00ED1737" w:rsidRDefault="003413F3" w:rsidP="002002C3">
      <w:pPr>
        <w:ind w:left="425" w:hangingChars="177" w:hanging="425"/>
        <w:jc w:val="both"/>
        <w:rPr>
          <w:rFonts w:ascii="Times New Roman" w:eastAsia="新細明體" w:hAnsi="Times New Roman" w:cs="Times New Roman"/>
          <w:szCs w:val="24"/>
        </w:rPr>
      </w:pPr>
      <w:r w:rsidRPr="003413F3">
        <w:rPr>
          <w:rFonts w:ascii="Times New Roman" w:eastAsia="新細明體" w:hAnsi="Times New Roman" w:cs="Times New Roman"/>
          <w:szCs w:val="24"/>
        </w:rPr>
        <w:t xml:space="preserve">(d)(2) </w:t>
      </w:r>
      <w:r w:rsidRPr="00A91088">
        <w:rPr>
          <w:rFonts w:ascii="Times New Roman" w:eastAsia="標楷體" w:hAnsi="Times New Roman" w:cs="Times New Roman"/>
          <w:szCs w:val="24"/>
        </w:rPr>
        <w:tab/>
      </w:r>
      <w:r w:rsidRPr="003413F3">
        <w:rPr>
          <w:rFonts w:ascii="Times New Roman" w:eastAsia="新細明體" w:hAnsi="Times New Roman" w:cs="Times New Roman" w:hint="eastAsia"/>
          <w:szCs w:val="24"/>
        </w:rPr>
        <w:t>通過「香港副學位畢業生升讀華僑大學銜接學位課程試行</w:t>
      </w:r>
      <w:r w:rsidR="00F93D4A">
        <w:rPr>
          <w:rFonts w:ascii="Times New Roman" w:eastAsia="新細明體" w:hAnsi="Times New Roman" w:cs="Times New Roman" w:hint="eastAsia"/>
          <w:szCs w:val="24"/>
        </w:rPr>
        <w:t>計劃</w:t>
      </w:r>
      <w:r w:rsidRPr="003413F3">
        <w:rPr>
          <w:rFonts w:ascii="Times New Roman" w:eastAsia="新細明體" w:hAnsi="Times New Roman" w:cs="Times New Roman" w:hint="eastAsia"/>
          <w:szCs w:val="24"/>
        </w:rPr>
        <w:t>」升讀</w:t>
      </w:r>
    </w:p>
    <w:p w14:paraId="44D0A133" w14:textId="623AEF33" w:rsidR="00660788" w:rsidRPr="00660788" w:rsidRDefault="00ED1737" w:rsidP="002002C3">
      <w:pPr>
        <w:ind w:left="425" w:hangingChars="177" w:hanging="425"/>
        <w:jc w:val="both"/>
        <w:rPr>
          <w:rFonts w:ascii="Times New Roman" w:eastAsia="新細明體" w:hAnsi="Times New Roman" w:cs="Times New Roman"/>
          <w:szCs w:val="24"/>
        </w:rPr>
      </w:pPr>
      <w:r>
        <w:rPr>
          <w:rFonts w:ascii="Times New Roman" w:eastAsia="新細明體" w:hAnsi="Times New Roman" w:cs="Times New Roman"/>
          <w:szCs w:val="24"/>
        </w:rPr>
        <w:tab/>
      </w:r>
      <w:r>
        <w:rPr>
          <w:rFonts w:ascii="Times New Roman" w:eastAsia="新細明體" w:hAnsi="Times New Roman" w:cs="Times New Roman"/>
          <w:szCs w:val="24"/>
        </w:rPr>
        <w:tab/>
      </w:r>
      <w:r>
        <w:rPr>
          <w:rFonts w:ascii="Times New Roman" w:eastAsia="新細明體" w:hAnsi="Times New Roman" w:cs="Times New Roman"/>
          <w:szCs w:val="24"/>
        </w:rPr>
        <w:tab/>
      </w:r>
      <w:r w:rsidR="003413F3" w:rsidRPr="003413F3">
        <w:rPr>
          <w:rFonts w:ascii="Times New Roman" w:eastAsia="新細明體" w:hAnsi="Times New Roman" w:cs="Times New Roman" w:hint="eastAsia"/>
          <w:szCs w:val="24"/>
        </w:rPr>
        <w:t>華僑大學</w:t>
      </w:r>
      <w:r w:rsidR="00660788" w:rsidRPr="00660788">
        <w:rPr>
          <w:rFonts w:ascii="Times New Roman" w:eastAsia="新細明體" w:hAnsi="Times New Roman" w:cs="Times New Roman" w:hint="eastAsia"/>
          <w:szCs w:val="24"/>
        </w:rPr>
        <w:t>；或</w:t>
      </w:r>
    </w:p>
    <w:p w14:paraId="50074FC3" w14:textId="64A393F4" w:rsidR="003F1744" w:rsidRPr="00A91088" w:rsidRDefault="00660788" w:rsidP="002002C3">
      <w:pPr>
        <w:ind w:leftChars="-177" w:hangingChars="177" w:hanging="425"/>
        <w:jc w:val="both"/>
        <w:rPr>
          <w:rFonts w:ascii="Times New Roman" w:eastAsia="標楷體" w:hAnsi="Times New Roman" w:cs="Times New Roman"/>
          <w:szCs w:val="24"/>
          <w:lang w:eastAsia="zh-HK"/>
        </w:rPr>
      </w:pPr>
      <w:r w:rsidRPr="00660788">
        <w:rPr>
          <w:rFonts w:ascii="Times New Roman" w:eastAsia="新細明體" w:hAnsi="Times New Roman" w:cs="Times New Roman" w:hint="eastAsia"/>
          <w:szCs w:val="24"/>
        </w:rPr>
        <w:tab/>
        <w:t xml:space="preserve">(d)(3) </w:t>
      </w:r>
      <w:r w:rsidRPr="00660788">
        <w:rPr>
          <w:rFonts w:ascii="Times New Roman" w:eastAsia="新細明體" w:hAnsi="Times New Roman" w:cs="Times New Roman" w:hint="eastAsia"/>
          <w:szCs w:val="24"/>
        </w:rPr>
        <w:tab/>
      </w:r>
      <w:r w:rsidRPr="00660788">
        <w:rPr>
          <w:rFonts w:ascii="Times New Roman" w:eastAsia="新細明體" w:hAnsi="Times New Roman" w:cs="Times New Roman" w:hint="eastAsia"/>
          <w:szCs w:val="24"/>
        </w:rPr>
        <w:t>經「內地高校招收香港中學文憑考試學生計劃」下的「校長推薦計</w:t>
      </w:r>
      <w:r>
        <w:rPr>
          <w:rFonts w:ascii="Times New Roman" w:eastAsia="新細明體" w:hAnsi="Times New Roman" w:cs="Times New Roman"/>
          <w:szCs w:val="24"/>
        </w:rPr>
        <w:tab/>
      </w:r>
      <w:r>
        <w:rPr>
          <w:rFonts w:ascii="Times New Roman" w:eastAsia="新細明體" w:hAnsi="Times New Roman" w:cs="Times New Roman"/>
          <w:szCs w:val="24"/>
        </w:rPr>
        <w:tab/>
      </w:r>
      <w:r>
        <w:rPr>
          <w:rFonts w:ascii="Times New Roman" w:eastAsia="新細明體" w:hAnsi="Times New Roman" w:cs="Times New Roman"/>
          <w:szCs w:val="24"/>
        </w:rPr>
        <w:tab/>
      </w:r>
      <w:r w:rsidRPr="00660788">
        <w:rPr>
          <w:rFonts w:ascii="Times New Roman" w:eastAsia="新細明體" w:hAnsi="Times New Roman" w:cs="Times New Roman" w:hint="eastAsia"/>
          <w:szCs w:val="24"/>
        </w:rPr>
        <w:t>劃」入讀內地院校。</w:t>
      </w:r>
    </w:p>
    <w:p w14:paraId="438BC3E1" w14:textId="2BD71ABC" w:rsidR="003F1744" w:rsidRPr="00087BDA" w:rsidRDefault="003F1744" w:rsidP="002002C3">
      <w:pPr>
        <w:jc w:val="both"/>
        <w:rPr>
          <w:rFonts w:ascii="Times New Roman" w:eastAsia="標楷體" w:hAnsi="Times New Roman" w:cs="Times New Roman"/>
          <w:szCs w:val="24"/>
          <w:lang w:eastAsia="zh-HK"/>
        </w:rPr>
      </w:pPr>
    </w:p>
    <w:p w14:paraId="63E678FC" w14:textId="3FB72D98" w:rsidR="00392380" w:rsidRPr="00087BDA" w:rsidRDefault="003413F3" w:rsidP="002002C3">
      <w:pPr>
        <w:jc w:val="both"/>
        <w:rPr>
          <w:rFonts w:ascii="Times New Roman" w:eastAsia="標楷體" w:hAnsi="Times New Roman" w:cs="Times New Roman"/>
          <w:szCs w:val="24"/>
        </w:rPr>
      </w:pPr>
      <w:r w:rsidRPr="003413F3">
        <w:rPr>
          <w:rFonts w:ascii="Times New Roman" w:eastAsia="新細明體" w:hAnsi="Times New Roman" w:cs="Times New Roman" w:hint="eastAsia"/>
          <w:szCs w:val="24"/>
        </w:rPr>
        <w:t>資助</w:t>
      </w:r>
      <w:r w:rsidR="00F93D4A">
        <w:rPr>
          <w:rFonts w:ascii="Times New Roman" w:eastAsia="新細明體" w:hAnsi="Times New Roman" w:cs="Times New Roman" w:hint="eastAsia"/>
          <w:szCs w:val="24"/>
        </w:rPr>
        <w:t>計劃</w:t>
      </w:r>
      <w:r w:rsidRPr="003413F3">
        <w:rPr>
          <w:rFonts w:ascii="Times New Roman" w:eastAsia="新細明體" w:hAnsi="Times New Roman" w:cs="Times New Roman" w:hint="eastAsia"/>
          <w:szCs w:val="24"/>
        </w:rPr>
        <w:t>現正接受</w:t>
      </w:r>
      <w:r w:rsidRPr="003413F3">
        <w:rPr>
          <w:rFonts w:ascii="Times New Roman" w:eastAsia="新細明體" w:hAnsi="Times New Roman" w:cs="Times New Roman"/>
          <w:szCs w:val="24"/>
        </w:rPr>
        <w:t>20</w:t>
      </w:r>
      <w:r w:rsidR="00666DFE">
        <w:rPr>
          <w:rFonts w:ascii="Times New Roman" w:hAnsi="Times New Roman" w:cs="Times New Roman"/>
          <w:szCs w:val="24"/>
        </w:rPr>
        <w:t>2</w:t>
      </w:r>
      <w:r w:rsidR="006B5DB8">
        <w:rPr>
          <w:rFonts w:ascii="Times New Roman" w:hAnsi="Times New Roman" w:cs="Times New Roman"/>
          <w:szCs w:val="24"/>
        </w:rPr>
        <w:t>1</w:t>
      </w:r>
      <w:r w:rsidRPr="003413F3">
        <w:rPr>
          <w:rFonts w:ascii="Times New Roman" w:eastAsia="新細明體" w:hAnsi="Times New Roman" w:cs="Times New Roman"/>
          <w:szCs w:val="24"/>
        </w:rPr>
        <w:t>/</w:t>
      </w:r>
      <w:r w:rsidR="00546DFB">
        <w:rPr>
          <w:rFonts w:ascii="Times New Roman" w:hAnsi="Times New Roman" w:cs="Times New Roman" w:hint="eastAsia"/>
          <w:szCs w:val="24"/>
        </w:rPr>
        <w:t>2</w:t>
      </w:r>
      <w:r w:rsidR="006B5DB8">
        <w:rPr>
          <w:rFonts w:ascii="Times New Roman" w:hAnsi="Times New Roman" w:cs="Times New Roman"/>
          <w:szCs w:val="24"/>
        </w:rPr>
        <w:t>2</w:t>
      </w:r>
      <w:r w:rsidRPr="003413F3">
        <w:rPr>
          <w:rFonts w:ascii="Times New Roman" w:eastAsia="新細明體" w:hAnsi="Times New Roman" w:cs="Times New Roman" w:hint="eastAsia"/>
          <w:szCs w:val="24"/>
        </w:rPr>
        <w:t>學年的資助</w:t>
      </w:r>
      <w:r w:rsidR="00642CC9" w:rsidRPr="00642CC9">
        <w:rPr>
          <w:rFonts w:ascii="Times New Roman" w:eastAsia="新細明體" w:hAnsi="Times New Roman" w:cs="Times New Roman" w:hint="eastAsia"/>
          <w:szCs w:val="24"/>
        </w:rPr>
        <w:t>的新</w:t>
      </w:r>
      <w:r w:rsidRPr="003413F3">
        <w:rPr>
          <w:rFonts w:ascii="Times New Roman" w:eastAsia="新細明體" w:hAnsi="Times New Roman" w:cs="Times New Roman" w:hint="eastAsia"/>
          <w:szCs w:val="24"/>
        </w:rPr>
        <w:t>申請。</w:t>
      </w:r>
      <w:r w:rsidR="00F16C5B" w:rsidRPr="00F16C5B">
        <w:rPr>
          <w:rFonts w:ascii="Times New Roman" w:eastAsia="新細明體" w:hAnsi="Times New Roman" w:cs="Times New Roman" w:hint="eastAsia"/>
          <w:szCs w:val="24"/>
        </w:rPr>
        <w:t>為了提供更方便的申請途徑，</w:t>
      </w:r>
      <w:r w:rsidR="00642CC9" w:rsidRPr="00642CC9">
        <w:rPr>
          <w:rFonts w:ascii="Times New Roman" w:eastAsia="新細明體" w:hAnsi="Times New Roman" w:cs="Times New Roman" w:hint="eastAsia"/>
          <w:szCs w:val="24"/>
        </w:rPr>
        <w:t>我們鼓勵</w:t>
      </w:r>
      <w:r w:rsidR="00F16C5B" w:rsidRPr="00F16C5B">
        <w:rPr>
          <w:rFonts w:ascii="Times New Roman" w:eastAsia="新細明體" w:hAnsi="Times New Roman" w:cs="Times New Roman" w:hint="eastAsia"/>
          <w:szCs w:val="24"/>
          <w:lang w:eastAsia="zh-HK"/>
        </w:rPr>
        <w:t>合資格的香港學生通過</w:t>
      </w:r>
      <w:r w:rsidR="00DE1F7B" w:rsidRPr="00DE1F7B">
        <w:rPr>
          <w:rFonts w:ascii="Times New Roman" w:eastAsia="新細明體" w:hAnsi="Times New Roman" w:cs="Times New Roman" w:hint="eastAsia"/>
          <w:szCs w:val="24"/>
          <w:lang w:eastAsia="zh-HK"/>
        </w:rPr>
        <w:t>教育局新建立的</w:t>
      </w:r>
      <w:r w:rsidR="0076552A" w:rsidRPr="00B71472">
        <w:rPr>
          <w:rFonts w:asciiTheme="majorHAnsi" w:hAnsiTheme="majorHAnsi" w:cstheme="majorHAnsi"/>
          <w:szCs w:val="24"/>
          <w:lang w:val="en-GB" w:eastAsia="zh-HK"/>
        </w:rPr>
        <w:t>網上</w:t>
      </w:r>
      <w:r w:rsidR="0076552A" w:rsidRPr="00B71472">
        <w:rPr>
          <w:rFonts w:asciiTheme="majorHAnsi" w:hAnsiTheme="majorHAnsi" w:cstheme="majorHAnsi"/>
          <w:szCs w:val="24"/>
          <w:lang w:eastAsia="zh-HK"/>
        </w:rPr>
        <w:t>平台</w:t>
      </w:r>
      <w:r w:rsidR="00F57AFA" w:rsidRPr="002002C3">
        <w:t>https://musss.edb.gov.hk</w:t>
      </w:r>
      <w:r w:rsidR="0076552A">
        <w:rPr>
          <w:rFonts w:asciiTheme="majorHAnsi" w:hAnsiTheme="majorHAnsi" w:cstheme="majorHAnsi" w:hint="eastAsia"/>
          <w:szCs w:val="24"/>
          <w:lang w:eastAsia="zh-HK"/>
        </w:rPr>
        <w:t>遞</w:t>
      </w:r>
      <w:r w:rsidR="0076552A">
        <w:rPr>
          <w:rFonts w:asciiTheme="majorHAnsi" w:hAnsiTheme="majorHAnsi" w:cstheme="majorHAnsi" w:hint="eastAsia"/>
          <w:szCs w:val="24"/>
        </w:rPr>
        <w:t>交</w:t>
      </w:r>
      <w:r w:rsidR="0076552A">
        <w:rPr>
          <w:rFonts w:asciiTheme="majorHAnsi" w:hAnsiTheme="majorHAnsi" w:cstheme="majorHAnsi" w:hint="eastAsia"/>
          <w:szCs w:val="24"/>
          <w:lang w:eastAsia="zh-HK"/>
        </w:rPr>
        <w:t>申</w:t>
      </w:r>
      <w:r w:rsidR="0076552A">
        <w:rPr>
          <w:rFonts w:asciiTheme="majorHAnsi" w:hAnsiTheme="majorHAnsi" w:cstheme="majorHAnsi" w:hint="eastAsia"/>
          <w:szCs w:val="24"/>
        </w:rPr>
        <w:t>請</w:t>
      </w:r>
      <w:r w:rsidR="0076552A" w:rsidRPr="002002C3">
        <w:rPr>
          <w:rFonts w:ascii="Times New Roman" w:eastAsia="新細明體" w:hAnsi="Times New Roman" w:cs="Times New Roman" w:hint="eastAsia"/>
          <w:szCs w:val="24"/>
        </w:rPr>
        <w:t>。</w:t>
      </w:r>
      <w:r w:rsidR="008A7C87" w:rsidRPr="008A7C87">
        <w:rPr>
          <w:rFonts w:ascii="Times New Roman" w:eastAsia="新細明體" w:hAnsi="Times New Roman" w:cs="Times New Roman" w:hint="eastAsia"/>
          <w:szCs w:val="24"/>
        </w:rPr>
        <w:t>符合申請資格的學生須於</w:t>
      </w:r>
      <w:r w:rsidR="008A7C87" w:rsidRPr="002002C3">
        <w:rPr>
          <w:rFonts w:ascii="Times New Roman" w:eastAsia="新細明體" w:hAnsi="Times New Roman" w:cs="Times New Roman"/>
          <w:b/>
          <w:szCs w:val="24"/>
          <w:u w:val="single"/>
        </w:rPr>
        <w:t>2021</w:t>
      </w:r>
      <w:r w:rsidR="008A7C87" w:rsidRPr="002002C3">
        <w:rPr>
          <w:rFonts w:ascii="Times New Roman" w:eastAsia="新細明體" w:hAnsi="Times New Roman" w:cs="Times New Roman" w:hint="eastAsia"/>
          <w:b/>
          <w:szCs w:val="24"/>
          <w:u w:val="single"/>
        </w:rPr>
        <w:t>年</w:t>
      </w:r>
      <w:r w:rsidR="00011E0B">
        <w:rPr>
          <w:rFonts w:ascii="Times New Roman" w:eastAsia="新細明體" w:hAnsi="Times New Roman" w:cs="Times New Roman"/>
          <w:b/>
          <w:szCs w:val="24"/>
          <w:u w:val="single"/>
        </w:rPr>
        <w:t>10</w:t>
      </w:r>
      <w:r w:rsidR="008A7C87" w:rsidRPr="002002C3">
        <w:rPr>
          <w:rFonts w:ascii="Times New Roman" w:eastAsia="新細明體" w:hAnsi="Times New Roman" w:cs="Times New Roman" w:hint="eastAsia"/>
          <w:b/>
          <w:szCs w:val="24"/>
          <w:u w:val="single"/>
        </w:rPr>
        <w:t>月</w:t>
      </w:r>
      <w:r w:rsidR="00011E0B">
        <w:rPr>
          <w:rFonts w:ascii="Times New Roman" w:eastAsia="新細明體" w:hAnsi="Times New Roman" w:cs="Times New Roman"/>
          <w:b/>
          <w:szCs w:val="24"/>
          <w:u w:val="single"/>
        </w:rPr>
        <w:t>18</w:t>
      </w:r>
      <w:r w:rsidR="008A7C87" w:rsidRPr="002002C3">
        <w:rPr>
          <w:rFonts w:ascii="Times New Roman" w:eastAsia="新細明體" w:hAnsi="Times New Roman" w:cs="Times New Roman" w:hint="eastAsia"/>
          <w:b/>
          <w:szCs w:val="24"/>
          <w:u w:val="single"/>
        </w:rPr>
        <w:t>日</w:t>
      </w:r>
      <w:r w:rsidR="008A7C87" w:rsidRPr="008A7C87">
        <w:rPr>
          <w:rFonts w:ascii="Times New Roman" w:eastAsia="新細明體" w:hAnsi="Times New Roman" w:cs="Times New Roman" w:hint="eastAsia"/>
          <w:szCs w:val="24"/>
        </w:rPr>
        <w:t>或之前，透過網上平台遞交申請或把填妥的申請表格以郵寄方式</w:t>
      </w:r>
      <w:r w:rsidRPr="003413F3">
        <w:rPr>
          <w:rFonts w:ascii="Times New Roman" w:eastAsia="新細明體" w:hAnsi="Times New Roman" w:cs="Times New Roman" w:hint="eastAsia"/>
          <w:szCs w:val="24"/>
        </w:rPr>
        <w:t>送交：</w:t>
      </w:r>
      <w:r w:rsidRPr="003413F3">
        <w:rPr>
          <w:rFonts w:asciiTheme="minorEastAsia" w:eastAsia="新細明體" w:hAnsiTheme="minorEastAsia" w:cs="Times New Roman" w:hint="eastAsia"/>
          <w:szCs w:val="24"/>
        </w:rPr>
        <w:t>教育局香港灣仔郵政局郵政信箱</w:t>
      </w:r>
      <w:r w:rsidRPr="003413F3">
        <w:rPr>
          <w:rFonts w:ascii="Times New Roman" w:eastAsia="新細明體" w:hAnsi="Times New Roman" w:cs="Times New Roman"/>
          <w:szCs w:val="24"/>
        </w:rPr>
        <w:t>23448</w:t>
      </w:r>
      <w:r w:rsidRPr="003413F3">
        <w:rPr>
          <w:rFonts w:asciiTheme="minorEastAsia" w:eastAsia="新細明體" w:hAnsiTheme="minorEastAsia" w:cs="Times New Roman" w:hint="eastAsia"/>
          <w:szCs w:val="24"/>
        </w:rPr>
        <w:t>號</w:t>
      </w:r>
      <w:r w:rsidRPr="003413F3">
        <w:rPr>
          <w:rFonts w:ascii="Times New Roman" w:eastAsia="新細明體" w:hAnsi="Times New Roman" w:cs="Times New Roman" w:hint="eastAsia"/>
          <w:szCs w:val="24"/>
        </w:rPr>
        <w:t>（請注明：「內地大學升學資助</w:t>
      </w:r>
      <w:r w:rsidR="00F93D4A">
        <w:rPr>
          <w:rFonts w:ascii="Times New Roman" w:eastAsia="新細明體" w:hAnsi="Times New Roman" w:cs="Times New Roman" w:hint="eastAsia"/>
          <w:szCs w:val="24"/>
        </w:rPr>
        <w:t>計劃</w:t>
      </w:r>
      <w:r w:rsidRPr="003413F3">
        <w:rPr>
          <w:rFonts w:ascii="Times New Roman" w:eastAsia="新細明體" w:hAnsi="Times New Roman" w:cs="Times New Roman" w:hint="eastAsia"/>
          <w:szCs w:val="24"/>
        </w:rPr>
        <w:t>」的申請）。特區政府教育局（教育局）將於</w:t>
      </w:r>
      <w:r w:rsidRPr="003413F3">
        <w:rPr>
          <w:rFonts w:ascii="Times New Roman" w:eastAsia="新細明體" w:hAnsi="Times New Roman" w:cs="Times New Roman"/>
          <w:szCs w:val="24"/>
        </w:rPr>
        <w:t>20</w:t>
      </w:r>
      <w:r w:rsidR="00546DFB">
        <w:rPr>
          <w:rFonts w:ascii="Times New Roman" w:hAnsi="Times New Roman" w:cs="Times New Roman" w:hint="eastAsia"/>
          <w:szCs w:val="24"/>
        </w:rPr>
        <w:t>2</w:t>
      </w:r>
      <w:r w:rsidR="006B5DB8">
        <w:rPr>
          <w:rFonts w:ascii="Times New Roman" w:hAnsi="Times New Roman" w:cs="Times New Roman"/>
          <w:szCs w:val="24"/>
        </w:rPr>
        <w:t>2</w:t>
      </w:r>
      <w:r w:rsidRPr="003413F3">
        <w:rPr>
          <w:rFonts w:ascii="Times New Roman" w:eastAsia="新細明體" w:hAnsi="Times New Roman" w:cs="Times New Roman" w:hint="eastAsia"/>
          <w:szCs w:val="24"/>
        </w:rPr>
        <w:t>年</w:t>
      </w:r>
      <w:r w:rsidR="006E28D8">
        <w:rPr>
          <w:rFonts w:ascii="Times New Roman" w:eastAsia="新細明體" w:hAnsi="Times New Roman" w:cs="Times New Roman" w:hint="eastAsia"/>
          <w:szCs w:val="24"/>
          <w:lang w:eastAsia="zh-HK"/>
        </w:rPr>
        <w:t>上半年</w:t>
      </w:r>
      <w:r w:rsidRPr="003413F3">
        <w:rPr>
          <w:rFonts w:ascii="Times New Roman" w:eastAsia="新細明體" w:hAnsi="Times New Roman" w:cs="Times New Roman" w:hint="eastAsia"/>
          <w:szCs w:val="24"/>
        </w:rPr>
        <w:t>或之前就申請結果通知個別申請人。</w:t>
      </w:r>
    </w:p>
    <w:p w14:paraId="1BBC4B1E" w14:textId="77777777" w:rsidR="00392380" w:rsidRPr="00087BDA" w:rsidRDefault="00392380" w:rsidP="00392380">
      <w:pPr>
        <w:rPr>
          <w:rFonts w:ascii="Times New Roman" w:eastAsia="標楷體" w:hAnsi="Times New Roman" w:cs="Times New Roman"/>
          <w:szCs w:val="24"/>
        </w:rPr>
      </w:pPr>
    </w:p>
    <w:p w14:paraId="219A8322" w14:textId="5298693D" w:rsidR="00392380" w:rsidRPr="00087BDA" w:rsidRDefault="00C7306F">
      <w:pPr>
        <w:jc w:val="both"/>
        <w:rPr>
          <w:rFonts w:ascii="Times New Roman" w:eastAsia="標楷體" w:hAnsi="Times New Roman" w:cs="Times New Roman"/>
          <w:szCs w:val="24"/>
        </w:rPr>
      </w:pPr>
      <w:r w:rsidRPr="00C7306F">
        <w:rPr>
          <w:rFonts w:ascii="Times New Roman" w:eastAsia="新細明體" w:hAnsi="Times New Roman" w:cs="Times New Roman" w:hint="eastAsia"/>
          <w:szCs w:val="24"/>
        </w:rPr>
        <w:t>這通訊提</w:t>
      </w:r>
      <w:r>
        <w:rPr>
          <w:rFonts w:ascii="Times New Roman" w:eastAsia="新細明體" w:hAnsi="Times New Roman" w:cs="Times New Roman" w:hint="eastAsia"/>
          <w:szCs w:val="24"/>
        </w:rPr>
        <w:t>及</w:t>
      </w:r>
      <w:r w:rsidRPr="00C7306F">
        <w:rPr>
          <w:rFonts w:ascii="Times New Roman" w:eastAsia="新細明體" w:hAnsi="Times New Roman" w:cs="Times New Roman" w:hint="eastAsia"/>
          <w:szCs w:val="24"/>
        </w:rPr>
        <w:t>的是資助計劃下的新申請，</w:t>
      </w:r>
      <w:r w:rsidR="003413F3" w:rsidRPr="003413F3">
        <w:rPr>
          <w:rFonts w:ascii="Times New Roman" w:eastAsia="新細明體" w:hAnsi="Times New Roman" w:cs="Times New Roman" w:hint="eastAsia"/>
          <w:szCs w:val="24"/>
        </w:rPr>
        <w:t>如閣下已成功透過資助</w:t>
      </w:r>
      <w:r w:rsidR="00F93D4A">
        <w:rPr>
          <w:rFonts w:ascii="Times New Roman" w:eastAsia="新細明體" w:hAnsi="Times New Roman" w:cs="Times New Roman" w:hint="eastAsia"/>
          <w:szCs w:val="24"/>
        </w:rPr>
        <w:t>計劃</w:t>
      </w:r>
      <w:r w:rsidR="003413F3" w:rsidRPr="003413F3">
        <w:rPr>
          <w:rFonts w:ascii="Times New Roman" w:eastAsia="新細明體" w:hAnsi="Times New Roman" w:cs="Times New Roman" w:hint="eastAsia"/>
          <w:szCs w:val="24"/>
        </w:rPr>
        <w:t>於</w:t>
      </w:r>
      <w:r w:rsidR="003413F3" w:rsidRPr="003413F3">
        <w:rPr>
          <w:rFonts w:ascii="Times New Roman" w:eastAsia="新細明體" w:hAnsi="Times New Roman" w:cs="Times New Roman"/>
          <w:szCs w:val="24"/>
        </w:rPr>
        <w:t>20</w:t>
      </w:r>
      <w:r w:rsidR="006B5DB8">
        <w:rPr>
          <w:rFonts w:ascii="Times New Roman" w:hAnsi="Times New Roman" w:cs="Times New Roman"/>
          <w:szCs w:val="24"/>
        </w:rPr>
        <w:t>20</w:t>
      </w:r>
      <w:r w:rsidR="003413F3" w:rsidRPr="003413F3">
        <w:rPr>
          <w:rFonts w:ascii="Times New Roman" w:eastAsia="新細明體" w:hAnsi="Times New Roman" w:cs="Times New Roman"/>
          <w:szCs w:val="24"/>
        </w:rPr>
        <w:t>/</w:t>
      </w:r>
      <w:r w:rsidR="00666DFE">
        <w:rPr>
          <w:rFonts w:ascii="Times New Roman" w:hAnsi="Times New Roman" w:cs="Times New Roman"/>
          <w:szCs w:val="24"/>
        </w:rPr>
        <w:t>2</w:t>
      </w:r>
      <w:r w:rsidR="006B5DB8">
        <w:rPr>
          <w:rFonts w:ascii="Times New Roman" w:hAnsi="Times New Roman" w:cs="Times New Roman"/>
          <w:szCs w:val="24"/>
        </w:rPr>
        <w:t>1</w:t>
      </w:r>
      <w:r w:rsidR="003413F3" w:rsidRPr="003413F3">
        <w:rPr>
          <w:rFonts w:ascii="Times New Roman" w:eastAsia="新細明體" w:hAnsi="Times New Roman" w:cs="Times New Roman" w:hint="eastAsia"/>
          <w:szCs w:val="24"/>
        </w:rPr>
        <w:t>學年領取資助，教育局</w:t>
      </w:r>
      <w:r w:rsidR="00073B94">
        <w:rPr>
          <w:rFonts w:ascii="Times New Roman" w:eastAsia="新細明體" w:hAnsi="Times New Roman" w:cs="Times New Roman" w:hint="eastAsia"/>
          <w:szCs w:val="24"/>
          <w:lang w:eastAsia="zh-HK"/>
        </w:rPr>
        <w:t>已</w:t>
      </w:r>
      <w:r w:rsidR="003413F3" w:rsidRPr="003413F3">
        <w:rPr>
          <w:rFonts w:ascii="Times New Roman" w:eastAsia="新細明體" w:hAnsi="Times New Roman" w:cs="Times New Roman" w:hint="eastAsia"/>
          <w:szCs w:val="24"/>
        </w:rPr>
        <w:t>另函通知閣下有關</w:t>
      </w:r>
      <w:r w:rsidR="003413F3" w:rsidRPr="003413F3">
        <w:rPr>
          <w:rFonts w:ascii="Times New Roman" w:eastAsia="新細明體" w:hAnsi="Times New Roman" w:cs="Times New Roman"/>
          <w:szCs w:val="24"/>
        </w:rPr>
        <w:t>20</w:t>
      </w:r>
      <w:r w:rsidR="00666DFE">
        <w:rPr>
          <w:rFonts w:ascii="Times New Roman" w:hAnsi="Times New Roman" w:cs="Times New Roman"/>
          <w:szCs w:val="24"/>
        </w:rPr>
        <w:t>2</w:t>
      </w:r>
      <w:r w:rsidR="006B5DB8">
        <w:rPr>
          <w:rFonts w:ascii="Times New Roman" w:hAnsi="Times New Roman" w:cs="Times New Roman"/>
          <w:szCs w:val="24"/>
        </w:rPr>
        <w:t>1</w:t>
      </w:r>
      <w:r w:rsidR="003413F3" w:rsidRPr="003413F3">
        <w:rPr>
          <w:rFonts w:ascii="Times New Roman" w:eastAsia="新細明體" w:hAnsi="Times New Roman" w:cs="Times New Roman"/>
          <w:szCs w:val="24"/>
        </w:rPr>
        <w:t>/</w:t>
      </w:r>
      <w:r w:rsidR="00546DFB">
        <w:rPr>
          <w:rFonts w:ascii="Times New Roman" w:hAnsi="Times New Roman" w:cs="Times New Roman" w:hint="eastAsia"/>
          <w:szCs w:val="24"/>
        </w:rPr>
        <w:t>2</w:t>
      </w:r>
      <w:r w:rsidR="006B5DB8">
        <w:rPr>
          <w:rFonts w:ascii="Times New Roman" w:hAnsi="Times New Roman" w:cs="Times New Roman"/>
          <w:szCs w:val="24"/>
        </w:rPr>
        <w:t>2</w:t>
      </w:r>
      <w:r w:rsidR="003413F3" w:rsidRPr="003413F3">
        <w:rPr>
          <w:rFonts w:ascii="Times New Roman" w:eastAsia="新細明體" w:hAnsi="Times New Roman" w:cs="Times New Roman" w:hint="eastAsia"/>
          <w:szCs w:val="24"/>
        </w:rPr>
        <w:t>學年申領資助的安排。</w:t>
      </w:r>
    </w:p>
    <w:p w14:paraId="3FA582E6" w14:textId="77777777" w:rsidR="00392380" w:rsidRPr="00087BDA" w:rsidRDefault="00392380" w:rsidP="002002C3">
      <w:pPr>
        <w:jc w:val="both"/>
        <w:rPr>
          <w:rFonts w:ascii="Times New Roman" w:eastAsia="標楷體" w:hAnsi="Times New Roman" w:cs="Times New Roman"/>
          <w:szCs w:val="24"/>
        </w:rPr>
      </w:pPr>
    </w:p>
    <w:p w14:paraId="4B9B7956" w14:textId="2BD71122" w:rsidR="00392380" w:rsidRPr="00087BDA" w:rsidRDefault="003413F3" w:rsidP="002002C3">
      <w:pPr>
        <w:jc w:val="both"/>
        <w:rPr>
          <w:rFonts w:ascii="Times New Roman" w:eastAsia="標楷體" w:hAnsi="Times New Roman" w:cs="Times New Roman"/>
          <w:szCs w:val="24"/>
        </w:rPr>
      </w:pPr>
      <w:r w:rsidRPr="003413F3">
        <w:rPr>
          <w:rFonts w:ascii="Times New Roman" w:eastAsia="新細明體" w:hAnsi="Times New Roman" w:cs="Times New Roman" w:hint="eastAsia"/>
          <w:szCs w:val="24"/>
        </w:rPr>
        <w:t>如有任何查詢，請致電</w:t>
      </w:r>
      <w:r w:rsidRPr="003413F3">
        <w:rPr>
          <w:rFonts w:ascii="Times New Roman" w:eastAsia="新細明體" w:hAnsi="Times New Roman" w:cs="Times New Roman"/>
          <w:szCs w:val="24"/>
        </w:rPr>
        <w:t xml:space="preserve">+852 </w:t>
      </w:r>
      <w:r>
        <w:rPr>
          <w:rFonts w:ascii="Times New Roman" w:hAnsi="Times New Roman" w:cs="Times New Roman"/>
          <w:szCs w:val="24"/>
        </w:rPr>
        <w:t>2827 1112</w:t>
      </w:r>
      <w:r w:rsidRPr="003413F3">
        <w:rPr>
          <w:rFonts w:ascii="Times New Roman" w:eastAsia="新細明體" w:hAnsi="Times New Roman" w:cs="Times New Roman" w:hint="eastAsia"/>
          <w:szCs w:val="24"/>
        </w:rPr>
        <w:t>或電郵至</w:t>
      </w:r>
      <w:r w:rsidRPr="003413F3">
        <w:rPr>
          <w:rFonts w:ascii="Times New Roman" w:eastAsia="新細明體" w:hAnsi="Times New Roman" w:cs="Times New Roman"/>
          <w:szCs w:val="24"/>
        </w:rPr>
        <w:t xml:space="preserve"> musss@edb.gov.hk</w:t>
      </w:r>
      <w:r w:rsidRPr="003413F3">
        <w:rPr>
          <w:rFonts w:ascii="Times New Roman" w:eastAsia="新細明體" w:hAnsi="Times New Roman" w:cs="Times New Roman" w:hint="eastAsia"/>
          <w:szCs w:val="24"/>
        </w:rPr>
        <w:t>。如欲</w:t>
      </w:r>
      <w:r w:rsidR="004D2EEC">
        <w:rPr>
          <w:rFonts w:ascii="Times New Roman" w:eastAsia="新細明體" w:hAnsi="Times New Roman" w:cs="Times New Roman" w:hint="eastAsia"/>
          <w:szCs w:val="24"/>
          <w:lang w:eastAsia="zh-HK"/>
        </w:rPr>
        <w:t>了</w:t>
      </w:r>
      <w:r w:rsidRPr="003413F3">
        <w:rPr>
          <w:rFonts w:ascii="Times New Roman" w:eastAsia="新細明體" w:hAnsi="Times New Roman" w:cs="Times New Roman" w:hint="eastAsia"/>
          <w:szCs w:val="24"/>
        </w:rPr>
        <w:t>解更多關於資助</w:t>
      </w:r>
      <w:r w:rsidR="00F93D4A">
        <w:rPr>
          <w:rFonts w:ascii="Times New Roman" w:eastAsia="新細明體" w:hAnsi="Times New Roman" w:cs="Times New Roman" w:hint="eastAsia"/>
          <w:szCs w:val="24"/>
        </w:rPr>
        <w:t>計劃</w:t>
      </w:r>
      <w:r w:rsidRPr="003413F3">
        <w:rPr>
          <w:rFonts w:ascii="Times New Roman" w:eastAsia="新細明體" w:hAnsi="Times New Roman" w:cs="Times New Roman" w:hint="eastAsia"/>
          <w:szCs w:val="24"/>
        </w:rPr>
        <w:t>的詳情，請</w:t>
      </w:r>
      <w:r w:rsidR="00015603">
        <w:rPr>
          <w:rFonts w:ascii="Times New Roman" w:eastAsia="新細明體" w:hAnsi="Times New Roman" w:cs="Times New Roman" w:hint="eastAsia"/>
          <w:szCs w:val="24"/>
          <w:lang w:eastAsia="zh-HK"/>
        </w:rPr>
        <w:t>瀏</w:t>
      </w:r>
      <w:r w:rsidRPr="003413F3">
        <w:rPr>
          <w:rFonts w:ascii="Times New Roman" w:eastAsia="新細明體" w:hAnsi="Times New Roman" w:cs="Times New Roman" w:hint="eastAsia"/>
          <w:szCs w:val="24"/>
        </w:rPr>
        <w:t>覽</w:t>
      </w:r>
      <w:hyperlink r:id="rId8" w:history="1">
        <w:r w:rsidRPr="003413F3">
          <w:rPr>
            <w:rFonts w:ascii="Times New Roman" w:eastAsia="新細明體" w:hAnsi="Times New Roman" w:cs="Times New Roman"/>
            <w:szCs w:val="24"/>
          </w:rPr>
          <w:t>www.edb.gov.hk/musss</w:t>
        </w:r>
      </w:hyperlink>
      <w:r w:rsidRPr="003413F3">
        <w:rPr>
          <w:rFonts w:ascii="Times New Roman" w:eastAsia="新細明體" w:hAnsi="Times New Roman" w:cs="Times New Roman" w:hint="eastAsia"/>
          <w:szCs w:val="24"/>
        </w:rPr>
        <w:t>。</w:t>
      </w:r>
      <w:r>
        <w:rPr>
          <w:rFonts w:ascii="Times New Roman" w:hAnsi="Times New Roman" w:cs="Times New Roman"/>
          <w:szCs w:val="24"/>
        </w:rPr>
        <w:t>20</w:t>
      </w:r>
      <w:r w:rsidR="00666DFE">
        <w:rPr>
          <w:rFonts w:ascii="Times New Roman" w:hAnsi="Times New Roman" w:cs="Times New Roman"/>
          <w:szCs w:val="24"/>
        </w:rPr>
        <w:t>2</w:t>
      </w:r>
      <w:r w:rsidR="00243D11">
        <w:rPr>
          <w:rFonts w:ascii="Times New Roman" w:hAnsi="Times New Roman" w:cs="Times New Roman" w:hint="eastAsia"/>
          <w:szCs w:val="24"/>
        </w:rPr>
        <w:t>1</w:t>
      </w:r>
      <w:r>
        <w:rPr>
          <w:rFonts w:ascii="Times New Roman" w:hAnsi="Times New Roman" w:cs="Times New Roman"/>
          <w:szCs w:val="24"/>
        </w:rPr>
        <w:t>/</w:t>
      </w:r>
      <w:r w:rsidR="00546DFB">
        <w:rPr>
          <w:rFonts w:ascii="Times New Roman" w:hAnsi="Times New Roman" w:cs="Times New Roman" w:hint="eastAsia"/>
          <w:szCs w:val="24"/>
        </w:rPr>
        <w:t>2</w:t>
      </w:r>
      <w:r w:rsidR="00243D11">
        <w:rPr>
          <w:rFonts w:ascii="Times New Roman" w:hAnsi="Times New Roman" w:cs="Times New Roman" w:hint="eastAsia"/>
          <w:szCs w:val="24"/>
        </w:rPr>
        <w:t>2</w:t>
      </w:r>
      <w:r w:rsidRPr="00FA2F0E">
        <w:rPr>
          <w:rFonts w:ascii="Times New Roman" w:hAnsi="Times New Roman" w:cs="Times New Roman" w:hint="eastAsia"/>
          <w:szCs w:val="24"/>
        </w:rPr>
        <w:t>學年</w:t>
      </w:r>
      <w:r w:rsidRPr="003413F3">
        <w:rPr>
          <w:rFonts w:ascii="Times New Roman" w:eastAsia="新細明體" w:hAnsi="Times New Roman" w:cs="Times New Roman" w:hint="eastAsia"/>
          <w:szCs w:val="24"/>
        </w:rPr>
        <w:t>資助</w:t>
      </w:r>
      <w:r w:rsidR="00F93D4A">
        <w:rPr>
          <w:rFonts w:ascii="Times New Roman" w:eastAsia="新細明體" w:hAnsi="Times New Roman" w:cs="Times New Roman" w:hint="eastAsia"/>
          <w:szCs w:val="24"/>
        </w:rPr>
        <w:t>計劃</w:t>
      </w:r>
      <w:r w:rsidRPr="003413F3">
        <w:rPr>
          <w:rFonts w:ascii="Times New Roman" w:eastAsia="新細明體" w:hAnsi="Times New Roman" w:cs="Times New Roman" w:hint="eastAsia"/>
          <w:szCs w:val="24"/>
        </w:rPr>
        <w:t>下指定的</w:t>
      </w:r>
      <w:r w:rsidR="00546DFB">
        <w:rPr>
          <w:rFonts w:ascii="Times New Roman" w:hAnsi="Times New Roman" w:cs="Times New Roman" w:hint="eastAsia"/>
          <w:szCs w:val="24"/>
        </w:rPr>
        <w:t>1</w:t>
      </w:r>
      <w:r w:rsidR="00B81802">
        <w:rPr>
          <w:rFonts w:ascii="Times New Roman" w:hAnsi="Times New Roman" w:cs="Times New Roman"/>
          <w:szCs w:val="24"/>
        </w:rPr>
        <w:t>8</w:t>
      </w:r>
      <w:r w:rsidR="00243D11">
        <w:rPr>
          <w:rFonts w:ascii="Times New Roman" w:hAnsi="Times New Roman" w:cs="Times New Roman" w:hint="eastAsia"/>
          <w:szCs w:val="24"/>
        </w:rPr>
        <w:t>9</w:t>
      </w:r>
      <w:r w:rsidRPr="003413F3">
        <w:rPr>
          <w:rFonts w:ascii="Times New Roman" w:eastAsia="新細明體" w:hAnsi="Times New Roman" w:cs="Times New Roman" w:hint="eastAsia"/>
          <w:szCs w:val="24"/>
        </w:rPr>
        <w:t>所內地院校名單、申請表格及指引等，亦可於同一網頁下載。</w:t>
      </w:r>
    </w:p>
    <w:p w14:paraId="268AB288" w14:textId="77777777" w:rsidR="00392380" w:rsidRPr="00087BDA" w:rsidRDefault="00392380" w:rsidP="002002C3">
      <w:pPr>
        <w:snapToGrid w:val="0"/>
        <w:spacing w:line="320" w:lineRule="atLeast"/>
        <w:jc w:val="both"/>
        <w:rPr>
          <w:rFonts w:ascii="Times New Roman" w:eastAsia="標楷體" w:hAnsi="Times New Roman" w:cs="Times New Roman"/>
          <w:szCs w:val="24"/>
        </w:rPr>
      </w:pPr>
    </w:p>
    <w:p w14:paraId="31EFE087" w14:textId="77777777" w:rsidR="00392380" w:rsidRPr="00087BDA" w:rsidRDefault="00392380" w:rsidP="00392380">
      <w:pPr>
        <w:snapToGrid w:val="0"/>
        <w:spacing w:line="320" w:lineRule="atLeast"/>
        <w:rPr>
          <w:rFonts w:ascii="Times New Roman" w:eastAsia="標楷體" w:hAnsi="Times New Roman" w:cs="Times New Roman"/>
          <w:szCs w:val="24"/>
        </w:rPr>
      </w:pPr>
    </w:p>
    <w:p w14:paraId="5A855BB4" w14:textId="77777777" w:rsidR="00392380" w:rsidRPr="00087BDA" w:rsidRDefault="003413F3" w:rsidP="00392380">
      <w:pPr>
        <w:rPr>
          <w:rFonts w:ascii="Times New Roman" w:eastAsia="標楷體" w:hAnsi="Times New Roman" w:cs="Times New Roman"/>
          <w:szCs w:val="24"/>
          <w:lang w:eastAsia="zh-HK"/>
        </w:rPr>
      </w:pPr>
      <w:r w:rsidRPr="003413F3">
        <w:rPr>
          <w:rFonts w:ascii="Times New Roman" w:eastAsia="新細明體" w:hAnsi="Times New Roman" w:cs="Times New Roman" w:hint="eastAsia"/>
          <w:szCs w:val="24"/>
        </w:rPr>
        <w:t>香港特別行政區政府</w:t>
      </w:r>
    </w:p>
    <w:p w14:paraId="491BFF3A" w14:textId="77777777" w:rsidR="00392380" w:rsidRPr="00087BDA" w:rsidRDefault="003413F3" w:rsidP="00392380">
      <w:pPr>
        <w:rPr>
          <w:rFonts w:ascii="Times New Roman" w:eastAsia="標楷體" w:hAnsi="Times New Roman" w:cs="Times New Roman"/>
          <w:szCs w:val="24"/>
        </w:rPr>
      </w:pPr>
      <w:r w:rsidRPr="003413F3">
        <w:rPr>
          <w:rFonts w:ascii="Times New Roman" w:eastAsia="新細明體" w:hAnsi="Times New Roman" w:cs="Times New Roman" w:hint="eastAsia"/>
          <w:szCs w:val="24"/>
        </w:rPr>
        <w:t>教育局</w:t>
      </w:r>
    </w:p>
    <w:p w14:paraId="521B310E" w14:textId="4E7E53C0" w:rsidR="00392380" w:rsidRPr="00087BDA" w:rsidRDefault="003413F3" w:rsidP="00392380">
      <w:pPr>
        <w:rPr>
          <w:rFonts w:ascii="Times New Roman" w:eastAsia="標楷體" w:hAnsi="Times New Roman" w:cs="Times New Roman"/>
          <w:szCs w:val="24"/>
          <w:lang w:eastAsia="zh-CN"/>
        </w:rPr>
      </w:pPr>
      <w:r w:rsidRPr="003413F3">
        <w:rPr>
          <w:rFonts w:ascii="Times New Roman" w:eastAsia="新細明體" w:hAnsi="Times New Roman" w:cs="Times New Roman"/>
          <w:szCs w:val="24"/>
        </w:rPr>
        <w:t>20</w:t>
      </w:r>
      <w:r w:rsidR="00666DFE">
        <w:rPr>
          <w:rFonts w:ascii="Times New Roman" w:hAnsi="Times New Roman" w:cs="Times New Roman"/>
          <w:szCs w:val="24"/>
        </w:rPr>
        <w:t>2</w:t>
      </w:r>
      <w:r w:rsidR="00747000">
        <w:rPr>
          <w:rFonts w:ascii="Times New Roman" w:hAnsi="Times New Roman" w:cs="Times New Roman" w:hint="eastAsia"/>
          <w:szCs w:val="24"/>
        </w:rPr>
        <w:t>1</w:t>
      </w:r>
      <w:r w:rsidRPr="003413F3">
        <w:rPr>
          <w:rFonts w:ascii="Times New Roman" w:eastAsia="新細明體" w:hAnsi="Times New Roman" w:cs="Times New Roman" w:hint="eastAsia"/>
          <w:szCs w:val="24"/>
        </w:rPr>
        <w:t>年</w:t>
      </w:r>
      <w:r w:rsidR="007A781E">
        <w:rPr>
          <w:rFonts w:ascii="Times New Roman" w:eastAsia="新細明體" w:hAnsi="Times New Roman" w:cs="Times New Roman" w:hint="eastAsia"/>
          <w:szCs w:val="24"/>
        </w:rPr>
        <w:t>8</w:t>
      </w:r>
      <w:r w:rsidRPr="003413F3">
        <w:rPr>
          <w:rFonts w:ascii="Times New Roman" w:eastAsia="新細明體" w:hAnsi="Times New Roman" w:cs="Times New Roman" w:hint="eastAsia"/>
          <w:szCs w:val="24"/>
        </w:rPr>
        <w:t>月</w:t>
      </w:r>
      <w:r w:rsidR="00915A2D">
        <w:rPr>
          <w:rFonts w:ascii="Times New Roman" w:hAnsi="Times New Roman" w:cs="Times New Roman"/>
          <w:szCs w:val="24"/>
        </w:rPr>
        <w:t>19</w:t>
      </w:r>
      <w:r w:rsidRPr="003413F3">
        <w:rPr>
          <w:rFonts w:ascii="Times New Roman" w:eastAsia="新細明體" w:hAnsi="Times New Roman" w:cs="Times New Roman" w:hint="eastAsia"/>
          <w:szCs w:val="24"/>
        </w:rPr>
        <w:t>日</w:t>
      </w:r>
    </w:p>
    <w:p w14:paraId="7835CFE2" w14:textId="77777777" w:rsidR="00E46CFB" w:rsidRPr="00087BDA" w:rsidRDefault="00E46CFB" w:rsidP="00B647BD">
      <w:pPr>
        <w:rPr>
          <w:rFonts w:ascii="Times New Roman" w:eastAsia="標楷體" w:hAnsi="Times New Roman" w:cs="Times New Roman"/>
          <w:szCs w:val="24"/>
          <w:lang w:eastAsia="zh-CN"/>
        </w:rPr>
      </w:pPr>
    </w:p>
    <w:sectPr w:rsidR="00E46CFB" w:rsidRPr="00087B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2212" w14:textId="77777777" w:rsidR="00393700" w:rsidRDefault="00393700" w:rsidP="00A22DC9">
      <w:r>
        <w:separator/>
      </w:r>
    </w:p>
  </w:endnote>
  <w:endnote w:type="continuationSeparator" w:id="0">
    <w:p w14:paraId="41B7F65C" w14:textId="77777777" w:rsidR="00393700" w:rsidRDefault="00393700" w:rsidP="00A2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8A87" w14:textId="77777777" w:rsidR="00393700" w:rsidRDefault="00393700" w:rsidP="00A22DC9">
      <w:r>
        <w:separator/>
      </w:r>
    </w:p>
  </w:footnote>
  <w:footnote w:type="continuationSeparator" w:id="0">
    <w:p w14:paraId="3621CB30" w14:textId="77777777" w:rsidR="00393700" w:rsidRDefault="00393700" w:rsidP="00A22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78BC"/>
    <w:multiLevelType w:val="hybridMultilevel"/>
    <w:tmpl w:val="EFF4E64E"/>
    <w:lvl w:ilvl="0" w:tplc="5C4E7A4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BD"/>
    <w:rsid w:val="00011E0B"/>
    <w:rsid w:val="00015603"/>
    <w:rsid w:val="0001702D"/>
    <w:rsid w:val="00025D4A"/>
    <w:rsid w:val="00026EE9"/>
    <w:rsid w:val="00036E59"/>
    <w:rsid w:val="00037E6B"/>
    <w:rsid w:val="00040787"/>
    <w:rsid w:val="00051C93"/>
    <w:rsid w:val="00055FEE"/>
    <w:rsid w:val="00073B94"/>
    <w:rsid w:val="00087BDA"/>
    <w:rsid w:val="000B2B97"/>
    <w:rsid w:val="000C191C"/>
    <w:rsid w:val="000C4875"/>
    <w:rsid w:val="000C5996"/>
    <w:rsid w:val="000D7194"/>
    <w:rsid w:val="000E4C62"/>
    <w:rsid w:val="00107889"/>
    <w:rsid w:val="00110CC8"/>
    <w:rsid w:val="0012357A"/>
    <w:rsid w:val="00126744"/>
    <w:rsid w:val="00146E92"/>
    <w:rsid w:val="001545D8"/>
    <w:rsid w:val="00156797"/>
    <w:rsid w:val="00161DE5"/>
    <w:rsid w:val="00170123"/>
    <w:rsid w:val="001958D7"/>
    <w:rsid w:val="00197E3D"/>
    <w:rsid w:val="001A0AE7"/>
    <w:rsid w:val="001B1D72"/>
    <w:rsid w:val="001D0D88"/>
    <w:rsid w:val="002002C3"/>
    <w:rsid w:val="0021266E"/>
    <w:rsid w:val="002227AA"/>
    <w:rsid w:val="00243D11"/>
    <w:rsid w:val="00246012"/>
    <w:rsid w:val="002B2466"/>
    <w:rsid w:val="002B32FD"/>
    <w:rsid w:val="002C0766"/>
    <w:rsid w:val="002C256B"/>
    <w:rsid w:val="002D2000"/>
    <w:rsid w:val="002D26F5"/>
    <w:rsid w:val="002D7721"/>
    <w:rsid w:val="002E2681"/>
    <w:rsid w:val="002E3A84"/>
    <w:rsid w:val="002E73DC"/>
    <w:rsid w:val="002E78FF"/>
    <w:rsid w:val="002E7A6B"/>
    <w:rsid w:val="00313EC1"/>
    <w:rsid w:val="0032346A"/>
    <w:rsid w:val="003413F3"/>
    <w:rsid w:val="00346CA9"/>
    <w:rsid w:val="00355130"/>
    <w:rsid w:val="00357B6B"/>
    <w:rsid w:val="00363AF6"/>
    <w:rsid w:val="00363E7C"/>
    <w:rsid w:val="00373012"/>
    <w:rsid w:val="00391165"/>
    <w:rsid w:val="00392380"/>
    <w:rsid w:val="00393700"/>
    <w:rsid w:val="003B2D89"/>
    <w:rsid w:val="003D631F"/>
    <w:rsid w:val="003F1744"/>
    <w:rsid w:val="003F19C5"/>
    <w:rsid w:val="00400D0F"/>
    <w:rsid w:val="0040141D"/>
    <w:rsid w:val="004067F1"/>
    <w:rsid w:val="004112F5"/>
    <w:rsid w:val="0041666D"/>
    <w:rsid w:val="00445E60"/>
    <w:rsid w:val="004473A3"/>
    <w:rsid w:val="0045375F"/>
    <w:rsid w:val="004571CA"/>
    <w:rsid w:val="004705EB"/>
    <w:rsid w:val="004A03F6"/>
    <w:rsid w:val="004A385D"/>
    <w:rsid w:val="004B04D1"/>
    <w:rsid w:val="004B2A4D"/>
    <w:rsid w:val="004B3056"/>
    <w:rsid w:val="004C3CFC"/>
    <w:rsid w:val="004D2EEC"/>
    <w:rsid w:val="004D4297"/>
    <w:rsid w:val="004E759A"/>
    <w:rsid w:val="00523092"/>
    <w:rsid w:val="00546DFB"/>
    <w:rsid w:val="00547006"/>
    <w:rsid w:val="005623EF"/>
    <w:rsid w:val="00583BAB"/>
    <w:rsid w:val="005934F3"/>
    <w:rsid w:val="00594542"/>
    <w:rsid w:val="005A198E"/>
    <w:rsid w:val="005A77EA"/>
    <w:rsid w:val="005E07DF"/>
    <w:rsid w:val="00600430"/>
    <w:rsid w:val="00610E09"/>
    <w:rsid w:val="006166DA"/>
    <w:rsid w:val="00620F86"/>
    <w:rsid w:val="00626CA8"/>
    <w:rsid w:val="00642CC9"/>
    <w:rsid w:val="00645CAC"/>
    <w:rsid w:val="00655F43"/>
    <w:rsid w:val="00660788"/>
    <w:rsid w:val="00666122"/>
    <w:rsid w:val="00666DFE"/>
    <w:rsid w:val="006737FC"/>
    <w:rsid w:val="00682E0F"/>
    <w:rsid w:val="0068753B"/>
    <w:rsid w:val="006A4B23"/>
    <w:rsid w:val="006B079D"/>
    <w:rsid w:val="006B5DB8"/>
    <w:rsid w:val="006E28D8"/>
    <w:rsid w:val="00701F1C"/>
    <w:rsid w:val="00713C98"/>
    <w:rsid w:val="00725EBA"/>
    <w:rsid w:val="0074105E"/>
    <w:rsid w:val="00747000"/>
    <w:rsid w:val="00751C39"/>
    <w:rsid w:val="00760014"/>
    <w:rsid w:val="00760952"/>
    <w:rsid w:val="0076552A"/>
    <w:rsid w:val="00765BCA"/>
    <w:rsid w:val="00790E25"/>
    <w:rsid w:val="007A025F"/>
    <w:rsid w:val="007A781E"/>
    <w:rsid w:val="007B2721"/>
    <w:rsid w:val="007B6091"/>
    <w:rsid w:val="007C4C25"/>
    <w:rsid w:val="007D31C7"/>
    <w:rsid w:val="007F2835"/>
    <w:rsid w:val="007F6F30"/>
    <w:rsid w:val="00816BE0"/>
    <w:rsid w:val="008202F1"/>
    <w:rsid w:val="00847FCF"/>
    <w:rsid w:val="00875771"/>
    <w:rsid w:val="0088412C"/>
    <w:rsid w:val="00885374"/>
    <w:rsid w:val="008906F9"/>
    <w:rsid w:val="00892506"/>
    <w:rsid w:val="00895162"/>
    <w:rsid w:val="008A5CCC"/>
    <w:rsid w:val="008A67D3"/>
    <w:rsid w:val="008A7C87"/>
    <w:rsid w:val="008B2A80"/>
    <w:rsid w:val="008C0C08"/>
    <w:rsid w:val="008C4014"/>
    <w:rsid w:val="008C7BF7"/>
    <w:rsid w:val="008D336B"/>
    <w:rsid w:val="008E697A"/>
    <w:rsid w:val="0091101D"/>
    <w:rsid w:val="00915A2D"/>
    <w:rsid w:val="00940A89"/>
    <w:rsid w:val="009425D4"/>
    <w:rsid w:val="00961AD3"/>
    <w:rsid w:val="009675F9"/>
    <w:rsid w:val="0097160B"/>
    <w:rsid w:val="00976882"/>
    <w:rsid w:val="0099672E"/>
    <w:rsid w:val="009A1A4D"/>
    <w:rsid w:val="009B446A"/>
    <w:rsid w:val="009F37DD"/>
    <w:rsid w:val="00A00414"/>
    <w:rsid w:val="00A02F73"/>
    <w:rsid w:val="00A22DC9"/>
    <w:rsid w:val="00A2579B"/>
    <w:rsid w:val="00A277B2"/>
    <w:rsid w:val="00A33517"/>
    <w:rsid w:val="00A40C72"/>
    <w:rsid w:val="00A44485"/>
    <w:rsid w:val="00A44F4F"/>
    <w:rsid w:val="00A91088"/>
    <w:rsid w:val="00A9139D"/>
    <w:rsid w:val="00AB3645"/>
    <w:rsid w:val="00AD011C"/>
    <w:rsid w:val="00AE3D4E"/>
    <w:rsid w:val="00AF5946"/>
    <w:rsid w:val="00B1318F"/>
    <w:rsid w:val="00B228FA"/>
    <w:rsid w:val="00B33FED"/>
    <w:rsid w:val="00B54098"/>
    <w:rsid w:val="00B54A5B"/>
    <w:rsid w:val="00B614A6"/>
    <w:rsid w:val="00B647BD"/>
    <w:rsid w:val="00B81802"/>
    <w:rsid w:val="00BA5FB2"/>
    <w:rsid w:val="00BF549F"/>
    <w:rsid w:val="00C24A5F"/>
    <w:rsid w:val="00C373C9"/>
    <w:rsid w:val="00C4290B"/>
    <w:rsid w:val="00C5040C"/>
    <w:rsid w:val="00C56112"/>
    <w:rsid w:val="00C61292"/>
    <w:rsid w:val="00C675CD"/>
    <w:rsid w:val="00C67B43"/>
    <w:rsid w:val="00C7306F"/>
    <w:rsid w:val="00C81D92"/>
    <w:rsid w:val="00C84CFF"/>
    <w:rsid w:val="00C96601"/>
    <w:rsid w:val="00CC5D40"/>
    <w:rsid w:val="00CC6C7B"/>
    <w:rsid w:val="00CD5510"/>
    <w:rsid w:val="00CE4763"/>
    <w:rsid w:val="00CF6F46"/>
    <w:rsid w:val="00CF7BE6"/>
    <w:rsid w:val="00D01B96"/>
    <w:rsid w:val="00D14FC4"/>
    <w:rsid w:val="00D16EA1"/>
    <w:rsid w:val="00D33B15"/>
    <w:rsid w:val="00D34B40"/>
    <w:rsid w:val="00D405D6"/>
    <w:rsid w:val="00D42E73"/>
    <w:rsid w:val="00D43681"/>
    <w:rsid w:val="00D57607"/>
    <w:rsid w:val="00D60914"/>
    <w:rsid w:val="00D60BCC"/>
    <w:rsid w:val="00D8536E"/>
    <w:rsid w:val="00D8569C"/>
    <w:rsid w:val="00DB74D4"/>
    <w:rsid w:val="00DC2D7E"/>
    <w:rsid w:val="00DD6EBC"/>
    <w:rsid w:val="00DD76CB"/>
    <w:rsid w:val="00DE1A3D"/>
    <w:rsid w:val="00DE1F7B"/>
    <w:rsid w:val="00DE39D8"/>
    <w:rsid w:val="00DF4BE8"/>
    <w:rsid w:val="00E26A42"/>
    <w:rsid w:val="00E372ED"/>
    <w:rsid w:val="00E46CFB"/>
    <w:rsid w:val="00E66E13"/>
    <w:rsid w:val="00E975D1"/>
    <w:rsid w:val="00EA047A"/>
    <w:rsid w:val="00EB211A"/>
    <w:rsid w:val="00ED1737"/>
    <w:rsid w:val="00ED4898"/>
    <w:rsid w:val="00ED75D1"/>
    <w:rsid w:val="00F028B0"/>
    <w:rsid w:val="00F06519"/>
    <w:rsid w:val="00F16C5B"/>
    <w:rsid w:val="00F3106C"/>
    <w:rsid w:val="00F31FDF"/>
    <w:rsid w:val="00F4259E"/>
    <w:rsid w:val="00F43BE1"/>
    <w:rsid w:val="00F51746"/>
    <w:rsid w:val="00F52E51"/>
    <w:rsid w:val="00F57AFA"/>
    <w:rsid w:val="00F63950"/>
    <w:rsid w:val="00F70FC5"/>
    <w:rsid w:val="00F93D4A"/>
    <w:rsid w:val="00FA2F0E"/>
    <w:rsid w:val="00FA3CD8"/>
    <w:rsid w:val="00FD2489"/>
    <w:rsid w:val="00FE6A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FD779"/>
  <w15:docId w15:val="{1363A3D5-89D3-46D5-B275-A6B1F374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7BD"/>
    <w:pPr>
      <w:ind w:leftChars="200" w:left="480"/>
    </w:pPr>
  </w:style>
  <w:style w:type="character" w:styleId="a4">
    <w:name w:val="Hyperlink"/>
    <w:basedOn w:val="a0"/>
    <w:uiPriority w:val="99"/>
    <w:unhideWhenUsed/>
    <w:rsid w:val="001D0D88"/>
    <w:rPr>
      <w:color w:val="0000FF" w:themeColor="hyperlink"/>
      <w:u w:val="single"/>
    </w:rPr>
  </w:style>
  <w:style w:type="paragraph" w:styleId="a5">
    <w:name w:val="header"/>
    <w:basedOn w:val="a"/>
    <w:link w:val="a6"/>
    <w:uiPriority w:val="99"/>
    <w:unhideWhenUsed/>
    <w:rsid w:val="00A22DC9"/>
    <w:pPr>
      <w:tabs>
        <w:tab w:val="center" w:pos="4153"/>
        <w:tab w:val="right" w:pos="8306"/>
      </w:tabs>
      <w:snapToGrid w:val="0"/>
    </w:pPr>
    <w:rPr>
      <w:sz w:val="20"/>
      <w:szCs w:val="20"/>
    </w:rPr>
  </w:style>
  <w:style w:type="character" w:customStyle="1" w:styleId="a6">
    <w:name w:val="頁首 字元"/>
    <w:basedOn w:val="a0"/>
    <w:link w:val="a5"/>
    <w:uiPriority w:val="99"/>
    <w:rsid w:val="00A22DC9"/>
    <w:rPr>
      <w:sz w:val="20"/>
      <w:szCs w:val="20"/>
    </w:rPr>
  </w:style>
  <w:style w:type="paragraph" w:styleId="a7">
    <w:name w:val="footer"/>
    <w:basedOn w:val="a"/>
    <w:link w:val="a8"/>
    <w:uiPriority w:val="99"/>
    <w:unhideWhenUsed/>
    <w:rsid w:val="00A22DC9"/>
    <w:pPr>
      <w:tabs>
        <w:tab w:val="center" w:pos="4153"/>
        <w:tab w:val="right" w:pos="8306"/>
      </w:tabs>
      <w:snapToGrid w:val="0"/>
    </w:pPr>
    <w:rPr>
      <w:sz w:val="20"/>
      <w:szCs w:val="20"/>
    </w:rPr>
  </w:style>
  <w:style w:type="character" w:customStyle="1" w:styleId="a8">
    <w:name w:val="頁尾 字元"/>
    <w:basedOn w:val="a0"/>
    <w:link w:val="a7"/>
    <w:uiPriority w:val="99"/>
    <w:rsid w:val="00A22DC9"/>
    <w:rPr>
      <w:sz w:val="20"/>
      <w:szCs w:val="20"/>
    </w:rPr>
  </w:style>
  <w:style w:type="character" w:styleId="a9">
    <w:name w:val="annotation reference"/>
    <w:uiPriority w:val="99"/>
    <w:semiHidden/>
    <w:rsid w:val="00C67B43"/>
    <w:rPr>
      <w:sz w:val="18"/>
      <w:szCs w:val="18"/>
    </w:rPr>
  </w:style>
  <w:style w:type="paragraph" w:styleId="aa">
    <w:name w:val="annotation text"/>
    <w:basedOn w:val="a"/>
    <w:link w:val="ab"/>
    <w:uiPriority w:val="99"/>
    <w:semiHidden/>
    <w:rsid w:val="00C67B43"/>
    <w:rPr>
      <w:rFonts w:ascii="Times New Roman" w:eastAsia="新細明體" w:hAnsi="Times New Roman" w:cs="Times New Roman"/>
      <w:szCs w:val="20"/>
    </w:rPr>
  </w:style>
  <w:style w:type="character" w:customStyle="1" w:styleId="ab">
    <w:name w:val="註解文字 字元"/>
    <w:basedOn w:val="a0"/>
    <w:link w:val="aa"/>
    <w:uiPriority w:val="99"/>
    <w:semiHidden/>
    <w:rsid w:val="00C67B43"/>
    <w:rPr>
      <w:rFonts w:ascii="Times New Roman" w:eastAsia="新細明體" w:hAnsi="Times New Roman" w:cs="Times New Roman"/>
      <w:szCs w:val="20"/>
    </w:rPr>
  </w:style>
  <w:style w:type="paragraph" w:styleId="ac">
    <w:name w:val="Balloon Text"/>
    <w:basedOn w:val="a"/>
    <w:link w:val="ad"/>
    <w:uiPriority w:val="99"/>
    <w:semiHidden/>
    <w:unhideWhenUsed/>
    <w:rsid w:val="00C67B4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67B4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015603"/>
    <w:rPr>
      <w:rFonts w:asciiTheme="minorHAnsi" w:eastAsiaTheme="minorEastAsia" w:hAnsiTheme="minorHAnsi" w:cstheme="minorBidi"/>
      <w:b/>
      <w:bCs/>
      <w:szCs w:val="22"/>
    </w:rPr>
  </w:style>
  <w:style w:type="character" w:customStyle="1" w:styleId="af">
    <w:name w:val="註解主旨 字元"/>
    <w:basedOn w:val="ab"/>
    <w:link w:val="ae"/>
    <w:uiPriority w:val="99"/>
    <w:semiHidden/>
    <w:rsid w:val="00015603"/>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musss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5C62-2BB6-460B-B2B7-785D610F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 Yuen-fan Carol</dc:creator>
  <cp:lastModifiedBy>cy ku</cp:lastModifiedBy>
  <cp:revision>16</cp:revision>
  <cp:lastPrinted>2019-04-16T08:03:00Z</cp:lastPrinted>
  <dcterms:created xsi:type="dcterms:W3CDTF">2021-07-26T07:12:00Z</dcterms:created>
  <dcterms:modified xsi:type="dcterms:W3CDTF">2021-08-19T01:51:00Z</dcterms:modified>
</cp:coreProperties>
</file>