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A5E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19F447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57FB3F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4EA9C8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兰州大学曾宪梓教育基金会</w:t>
      </w:r>
      <w:r>
        <w:rPr>
          <w:rFonts w:hint="eastAsia" w:ascii="方正小标宋简体" w:hAnsi="方正小标宋简体" w:eastAsia="方正小标宋简体" w:cs="方正小标宋简体"/>
          <w:sz w:val="44"/>
          <w:szCs w:val="44"/>
        </w:rPr>
        <w:t>“拔尖创新人才培育计划”管理办法</w:t>
      </w:r>
    </w:p>
    <w:p w14:paraId="24A237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（试行）</w:t>
      </w:r>
    </w:p>
    <w:p w14:paraId="640456AD">
      <w:pPr>
        <w:spacing w:line="560" w:lineRule="exact"/>
        <w:jc w:val="center"/>
        <w:rPr>
          <w:rFonts w:hint="eastAsia" w:ascii="Times New Roman" w:hAnsi="Times New Roman" w:eastAsia="华文中宋" w:cs="Times New Roman"/>
          <w:bCs/>
          <w:sz w:val="32"/>
          <w:szCs w:val="32"/>
        </w:rPr>
      </w:pPr>
    </w:p>
    <w:p w14:paraId="3A63E699">
      <w:pPr>
        <w:spacing w:line="560" w:lineRule="exact"/>
        <w:jc w:val="center"/>
        <w:rPr>
          <w:rFonts w:hint="eastAsia" w:ascii="黑体" w:hAnsi="黑体" w:eastAsia="黑体" w:cs="黑体"/>
          <w:sz w:val="32"/>
          <w:szCs w:val="32"/>
        </w:rPr>
      </w:pPr>
      <w:r>
        <w:rPr>
          <w:rFonts w:hint="eastAsia" w:ascii="黑体" w:hAnsi="黑体" w:eastAsia="黑体" w:cs="黑体"/>
          <w:b/>
          <w:bCs/>
          <w:sz w:val="32"/>
          <w:szCs w:val="32"/>
        </w:rPr>
        <w:t>第一章  总则</w:t>
      </w:r>
    </w:p>
    <w:p w14:paraId="4C67D8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z w:val="32"/>
          <w:szCs w:val="32"/>
          <w:lang w:val="en-US" w:eastAsia="zh-CN"/>
        </w:rPr>
        <w:t>第一条</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为深入贯彻党的二十大、二十届历次全会精神和全国教育大会精神，深化教育科技人才体制机制一体改革，聚焦服务国家战略需要的重点学科领域，根据</w:t>
      </w:r>
      <w:r>
        <w:rPr>
          <w:rFonts w:hint="eastAsia" w:ascii="方正仿宋_GB2312" w:hAnsi="方正仿宋_GB2312" w:eastAsia="方正仿宋_GB2312" w:cs="方正仿宋_GB2312"/>
          <w:strike w:val="0"/>
          <w:dstrike w:val="0"/>
          <w:color w:val="auto"/>
          <w:sz w:val="32"/>
          <w:szCs w:val="32"/>
          <w:u w:val="none"/>
          <w:shd w:val="clear" w:fill="auto"/>
        </w:rPr>
        <w:t>曾宪梓</w:t>
      </w:r>
      <w:r>
        <w:rPr>
          <w:rFonts w:hint="eastAsia" w:ascii="方正仿宋_GB2312" w:hAnsi="方正仿宋_GB2312" w:eastAsia="方正仿宋_GB2312" w:cs="方正仿宋_GB2312"/>
          <w:sz w:val="32"/>
          <w:szCs w:val="32"/>
        </w:rPr>
        <w:t>教育</w:t>
      </w:r>
      <w:r>
        <w:rPr>
          <w:rFonts w:hint="eastAsia" w:ascii="方正仿宋_GB2312" w:hAnsi="方正仿宋_GB2312" w:eastAsia="方正仿宋_GB2312" w:cs="方正仿宋_GB2312"/>
          <w:strike w:val="0"/>
          <w:dstrike w:val="0"/>
          <w:color w:val="auto"/>
          <w:sz w:val="32"/>
          <w:szCs w:val="32"/>
          <w:u w:val="none"/>
          <w:shd w:val="clear" w:fill="auto"/>
        </w:rPr>
        <w:t>基金会</w:t>
      </w:r>
      <w:r>
        <w:rPr>
          <w:rFonts w:hint="eastAsia" w:ascii="方正仿宋_GB2312" w:hAnsi="方正仿宋_GB2312" w:eastAsia="方正仿宋_GB2312" w:cs="方正仿宋_GB2312"/>
          <w:sz w:val="32"/>
          <w:szCs w:val="32"/>
        </w:rPr>
        <w:t>《关于组织实施曾宪梓教育基金会第一期“拔尖创新人才培育计划”的通知》</w:t>
      </w:r>
      <w:r>
        <w:rPr>
          <w:rFonts w:hint="eastAsia" w:ascii="方正仿宋_GB2312" w:hAnsi="方正仿宋_GB2312" w:eastAsia="方正仿宋_GB2312" w:cs="方正仿宋_GB2312"/>
          <w:strike w:val="0"/>
          <w:dstrike w:val="0"/>
          <w:color w:val="auto"/>
          <w:sz w:val="32"/>
          <w:szCs w:val="32"/>
          <w:u w:val="none"/>
          <w:shd w:val="clear" w:fill="auto"/>
          <w:lang w:eastAsia="zh-CN"/>
        </w:rPr>
        <w:t>（</w:t>
      </w:r>
      <w:r>
        <w:rPr>
          <w:rFonts w:hint="eastAsia" w:ascii="方正仿宋_GB2312" w:hAnsi="方正仿宋_GB2312" w:eastAsia="方正仿宋_GB2312" w:cs="方正仿宋_GB2312"/>
          <w:strike w:val="0"/>
          <w:dstrike w:val="0"/>
          <w:color w:val="auto"/>
          <w:sz w:val="32"/>
          <w:szCs w:val="32"/>
          <w:u w:val="none"/>
          <w:shd w:val="clear" w:fill="auto"/>
          <w:lang w:val="en-US" w:eastAsia="zh-CN"/>
        </w:rPr>
        <w:t>教港澳台办</w:t>
      </w:r>
      <w:r>
        <w:rPr>
          <w:rFonts w:hint="default" w:ascii="Times New Roman" w:hAnsi="Times New Roman" w:eastAsia="仿宋_GB2312" w:cs="Times New Roman"/>
          <w:strike w:val="0"/>
          <w:dstrike w:val="0"/>
          <w:color w:val="auto"/>
          <w:sz w:val="32"/>
          <w:szCs w:val="32"/>
          <w:u w:val="none"/>
          <w:shd w:val="clear" w:color="auto" w:fill="auto"/>
        </w:rPr>
        <w:t>〔202</w:t>
      </w:r>
      <w:r>
        <w:rPr>
          <w:rFonts w:hint="eastAsia" w:ascii="Times New Roman" w:hAnsi="Times New Roman" w:eastAsia="仿宋_GB2312" w:cs="Times New Roman"/>
          <w:strike w:val="0"/>
          <w:dstrike w:val="0"/>
          <w:color w:val="auto"/>
          <w:sz w:val="32"/>
          <w:szCs w:val="32"/>
          <w:u w:val="none"/>
          <w:shd w:val="clear" w:color="auto" w:fill="auto"/>
          <w:lang w:val="en-US" w:eastAsia="zh-CN"/>
        </w:rPr>
        <w:t>6</w:t>
      </w:r>
      <w:r>
        <w:rPr>
          <w:rFonts w:hint="default" w:ascii="Times New Roman" w:hAnsi="Times New Roman" w:eastAsia="仿宋_GB2312" w:cs="Times New Roman"/>
          <w:strike w:val="0"/>
          <w:dstrike w:val="0"/>
          <w:color w:val="auto"/>
          <w:sz w:val="32"/>
          <w:szCs w:val="32"/>
          <w:u w:val="none"/>
          <w:shd w:val="clear" w:color="auto" w:fill="auto"/>
        </w:rPr>
        <w:t>〕</w:t>
      </w:r>
      <w:r>
        <w:rPr>
          <w:rFonts w:hint="eastAsia" w:ascii="Times New Roman" w:hAnsi="Times New Roman" w:eastAsia="仿宋_GB2312" w:cs="Times New Roman"/>
          <w:strike w:val="0"/>
          <w:dstrike w:val="0"/>
          <w:color w:val="auto"/>
          <w:sz w:val="32"/>
          <w:szCs w:val="32"/>
          <w:u w:val="none"/>
          <w:shd w:val="clear" w:color="auto" w:fill="auto"/>
          <w:lang w:val="en-US" w:eastAsia="zh-CN"/>
        </w:rPr>
        <w:t>5号</w:t>
      </w:r>
      <w:r>
        <w:rPr>
          <w:rFonts w:hint="eastAsia" w:ascii="方正仿宋_GB2312" w:hAnsi="方正仿宋_GB2312" w:eastAsia="方正仿宋_GB2312" w:cs="方正仿宋_GB2312"/>
          <w:strike w:val="0"/>
          <w:dstrike w:val="0"/>
          <w:color w:val="auto"/>
          <w:sz w:val="32"/>
          <w:szCs w:val="32"/>
          <w:u w:val="none"/>
          <w:shd w:val="clear" w:fill="auto"/>
          <w:lang w:eastAsia="zh-CN"/>
        </w:rPr>
        <w:t>）</w:t>
      </w:r>
      <w:r>
        <w:rPr>
          <w:rFonts w:hint="eastAsia" w:ascii="方正仿宋_GB2312" w:hAnsi="方正仿宋_GB2312" w:eastAsia="方正仿宋_GB2312" w:cs="方正仿宋_GB2312"/>
          <w:sz w:val="32"/>
          <w:szCs w:val="32"/>
        </w:rPr>
        <w:t>要求，结合我校人才培养工作实际，特制定本办法</w:t>
      </w:r>
      <w:r>
        <w:rPr>
          <w:rFonts w:hint="eastAsia" w:ascii="方正仿宋_GB2312" w:hAnsi="方正仿宋_GB2312" w:eastAsia="方正仿宋_GB2312" w:cs="方正仿宋_GB2312"/>
          <w:sz w:val="32"/>
          <w:szCs w:val="32"/>
          <w:lang w:eastAsia="zh-CN"/>
        </w:rPr>
        <w:t>。</w:t>
      </w:r>
    </w:p>
    <w:p w14:paraId="0ABFB8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第二条</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本计划（以下简称“</w:t>
      </w:r>
      <w:r>
        <w:rPr>
          <w:rFonts w:hint="eastAsia" w:ascii="方正仿宋_GB2312" w:hAnsi="方正仿宋_GB2312" w:eastAsia="方正仿宋_GB2312" w:cs="方正仿宋_GB2312"/>
          <w:sz w:val="32"/>
          <w:szCs w:val="32"/>
          <w:lang w:val="en-US" w:eastAsia="zh-CN"/>
        </w:rPr>
        <w:t>人才</w:t>
      </w:r>
      <w:r>
        <w:rPr>
          <w:rFonts w:hint="eastAsia" w:ascii="方正仿宋_GB2312" w:hAnsi="方正仿宋_GB2312" w:eastAsia="方正仿宋_GB2312" w:cs="方正仿宋_GB2312"/>
          <w:sz w:val="32"/>
          <w:szCs w:val="32"/>
        </w:rPr>
        <w:t>计划”）由曾宪梓教育基金会资助，试行期为</w:t>
      </w:r>
      <w:r>
        <w:rPr>
          <w:rFonts w:hint="default" w:ascii="Times New Roman" w:hAnsi="Times New Roman" w:eastAsia="方正仿宋_GB2312" w:cs="Times New Roman"/>
          <w:sz w:val="32"/>
          <w:szCs w:val="32"/>
        </w:rPr>
        <w:t>2026</w:t>
      </w:r>
      <w:r>
        <w:rPr>
          <w:rFonts w:hint="eastAsia" w:ascii="方正仿宋_GB2312" w:hAnsi="方正仿宋_GB2312" w:eastAsia="方正仿宋_GB2312" w:cs="方正仿宋_GB2312"/>
          <w:sz w:val="32"/>
          <w:szCs w:val="32"/>
        </w:rPr>
        <w:t>年</w:t>
      </w:r>
      <w:r>
        <w:rPr>
          <w:rFonts w:hint="default" w:ascii="Times New Roman" w:hAnsi="Times New Roman" w:eastAsia="方正仿宋_GB2312" w:cs="Times New Roman"/>
          <w:sz w:val="32"/>
          <w:szCs w:val="32"/>
        </w:rPr>
        <w:t>3</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至</w:t>
      </w:r>
      <w:r>
        <w:rPr>
          <w:rFonts w:hint="default" w:ascii="Times New Roman" w:hAnsi="Times New Roman" w:eastAsia="方正仿宋_GB2312" w:cs="Times New Roman"/>
          <w:sz w:val="32"/>
          <w:szCs w:val="32"/>
        </w:rPr>
        <w:t>2027</w:t>
      </w:r>
      <w:r>
        <w:rPr>
          <w:rFonts w:hint="eastAsia" w:ascii="方正仿宋_GB2312" w:hAnsi="方正仿宋_GB2312" w:eastAsia="方正仿宋_GB2312" w:cs="方正仿宋_GB2312"/>
          <w:sz w:val="32"/>
          <w:szCs w:val="32"/>
        </w:rPr>
        <w:t>年</w:t>
      </w:r>
      <w:r>
        <w:rPr>
          <w:rFonts w:hint="default" w:ascii="Times New Roman" w:hAnsi="Times New Roman" w:eastAsia="方正仿宋_GB2312" w:cs="Times New Roman"/>
          <w:sz w:val="32"/>
          <w:szCs w:val="32"/>
        </w:rPr>
        <w:t>6</w:t>
      </w:r>
      <w:r>
        <w:rPr>
          <w:rFonts w:hint="eastAsia" w:ascii="方正仿宋_GB2312" w:hAnsi="方正仿宋_GB2312" w:eastAsia="方正仿宋_GB2312" w:cs="方正仿宋_GB2312"/>
          <w:sz w:val="32"/>
          <w:szCs w:val="32"/>
        </w:rPr>
        <w:t>月，旨在为家庭经济</w:t>
      </w:r>
      <w:r>
        <w:rPr>
          <w:rFonts w:hint="eastAsia" w:ascii="方正仿宋_GB2312" w:hAnsi="方正仿宋_GB2312" w:eastAsia="方正仿宋_GB2312" w:cs="方正仿宋_GB2312"/>
          <w:sz w:val="32"/>
          <w:szCs w:val="32"/>
          <w:lang w:val="en-US" w:eastAsia="zh-CN"/>
        </w:rPr>
        <w:t>特别</w:t>
      </w:r>
      <w:r>
        <w:rPr>
          <w:rFonts w:hint="eastAsia" w:ascii="方正仿宋_GB2312" w:hAnsi="方正仿宋_GB2312" w:eastAsia="方正仿宋_GB2312" w:cs="方正仿宋_GB2312"/>
          <w:sz w:val="32"/>
          <w:szCs w:val="32"/>
        </w:rPr>
        <w:t>困难、在学术和科研等方面有浓厚兴趣并展现卓越创造力的优秀本科学生提供指导性的研究机会，帮助学生及早接受科研训练，提升创新意识和创新能力，为培育壮大国家战略科技力量</w:t>
      </w:r>
      <w:r>
        <w:rPr>
          <w:rFonts w:hint="eastAsia" w:ascii="方正仿宋_GB2312" w:hAnsi="方正仿宋_GB2312" w:eastAsia="方正仿宋_GB2312" w:cs="方正仿宋_GB2312"/>
          <w:sz w:val="32"/>
          <w:szCs w:val="32"/>
          <w:lang w:eastAsia="zh-CN"/>
        </w:rPr>
        <w:t>做贡献</w:t>
      </w:r>
      <w:r>
        <w:rPr>
          <w:rFonts w:hint="eastAsia" w:ascii="方正仿宋_GB2312" w:hAnsi="方正仿宋_GB2312" w:eastAsia="方正仿宋_GB2312" w:cs="方正仿宋_GB2312"/>
          <w:sz w:val="32"/>
          <w:szCs w:val="32"/>
        </w:rPr>
        <w:t>。</w:t>
      </w:r>
    </w:p>
    <w:p w14:paraId="25C8C56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第三条</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“人才计划</w:t>
      </w:r>
      <w:r>
        <w:rPr>
          <w:rFonts w:hint="eastAsia" w:ascii="方正仿宋_GB2312" w:hAnsi="方正仿宋_GB2312" w:eastAsia="方正仿宋_GB2312" w:cs="方正仿宋_GB2312"/>
          <w:sz w:val="32"/>
          <w:szCs w:val="32"/>
          <w:highlight w:val="none"/>
        </w:rPr>
        <w:t>”面向</w:t>
      </w:r>
      <w:r>
        <w:rPr>
          <w:rFonts w:hint="eastAsia" w:ascii="方正仿宋_GB2312" w:hAnsi="方正仿宋_GB2312" w:eastAsia="方正仿宋_GB2312" w:cs="方正仿宋_GB2312"/>
          <w:sz w:val="32"/>
          <w:szCs w:val="32"/>
          <w:highlight w:val="none"/>
          <w:lang w:val="en-US" w:eastAsia="zh-CN"/>
        </w:rPr>
        <w:t>我</w:t>
      </w:r>
      <w:r>
        <w:rPr>
          <w:rFonts w:hint="eastAsia" w:ascii="方正仿宋_GB2312" w:hAnsi="方正仿宋_GB2312" w:eastAsia="方正仿宋_GB2312" w:cs="方正仿宋_GB2312"/>
          <w:sz w:val="32"/>
          <w:szCs w:val="32"/>
          <w:highlight w:val="none"/>
        </w:rPr>
        <w:t>校全日制在读本科二年级（五年制专业三年级）理工科</w:t>
      </w:r>
      <w:r>
        <w:rPr>
          <w:rFonts w:hint="eastAsia" w:ascii="方正仿宋_GB2312" w:hAnsi="方正仿宋_GB2312" w:eastAsia="方正仿宋_GB2312" w:cs="方正仿宋_GB2312"/>
          <w:sz w:val="32"/>
          <w:szCs w:val="32"/>
          <w:highlight w:val="none"/>
          <w:lang w:val="en-US" w:eastAsia="zh-CN"/>
        </w:rPr>
        <w:t>相关</w:t>
      </w:r>
      <w:r>
        <w:rPr>
          <w:rFonts w:hint="eastAsia" w:ascii="方正仿宋_GB2312" w:hAnsi="方正仿宋_GB2312" w:eastAsia="方正仿宋_GB2312" w:cs="方正仿宋_GB2312"/>
          <w:sz w:val="32"/>
          <w:szCs w:val="32"/>
          <w:highlight w:val="none"/>
        </w:rPr>
        <w:t>专业学生开展，每期择优</w:t>
      </w:r>
      <w:r>
        <w:rPr>
          <w:rFonts w:hint="eastAsia" w:ascii="方正仿宋_GB2312" w:hAnsi="方正仿宋_GB2312" w:eastAsia="方正仿宋_GB2312" w:cs="方正仿宋_GB2312"/>
          <w:strike w:val="0"/>
          <w:dstrike w:val="0"/>
          <w:color w:val="auto"/>
          <w:sz w:val="32"/>
          <w:szCs w:val="32"/>
          <w:highlight w:val="none"/>
          <w:u w:val="none"/>
          <w:shd w:val="clear" w:fill="auto"/>
        </w:rPr>
        <w:t>推荐</w:t>
      </w:r>
      <w:r>
        <w:rPr>
          <w:rFonts w:hint="default" w:ascii="Times New Roman" w:hAnsi="Times New Roman" w:eastAsia="方正仿宋_GB2312" w:cs="Times New Roman"/>
          <w:sz w:val="32"/>
          <w:szCs w:val="32"/>
        </w:rPr>
        <w:t>18</w:t>
      </w:r>
      <w:r>
        <w:rPr>
          <w:rFonts w:hint="eastAsia" w:ascii="方正仿宋_GB2312" w:hAnsi="方正仿宋_GB2312" w:eastAsia="方正仿宋_GB2312" w:cs="方正仿宋_GB2312"/>
          <w:sz w:val="32"/>
          <w:szCs w:val="32"/>
        </w:rPr>
        <w:t>名符合条件的学生。</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人才计划”</w:t>
      </w:r>
      <w:r>
        <w:rPr>
          <w:rFonts w:hint="eastAsia" w:ascii="方正仿宋_GB2312" w:hAnsi="方正仿宋_GB2312" w:eastAsia="方正仿宋_GB2312" w:cs="方正仿宋_GB2312"/>
          <w:sz w:val="32"/>
          <w:szCs w:val="32"/>
        </w:rPr>
        <w:t>是本科生个人在导师指导下，自主完成</w:t>
      </w:r>
      <w:r>
        <w:rPr>
          <w:rFonts w:hint="eastAsia" w:ascii="方正仿宋_GB2312" w:hAnsi="方正仿宋_GB2312" w:eastAsia="方正仿宋_GB2312" w:cs="方正仿宋_GB2312"/>
          <w:sz w:val="32"/>
          <w:szCs w:val="32"/>
          <w:lang w:val="en-US" w:eastAsia="zh-CN"/>
        </w:rPr>
        <w:t>科研</w:t>
      </w:r>
      <w:r>
        <w:rPr>
          <w:rFonts w:hint="eastAsia" w:ascii="方正仿宋_GB2312" w:hAnsi="方正仿宋_GB2312" w:eastAsia="方正仿宋_GB2312" w:cs="方正仿宋_GB2312"/>
          <w:sz w:val="32"/>
          <w:szCs w:val="32"/>
        </w:rPr>
        <w:t>项目。</w:t>
      </w:r>
      <w:r>
        <w:rPr>
          <w:rFonts w:hint="eastAsia" w:ascii="方正仿宋_GB2312" w:hAnsi="方正仿宋_GB2312" w:eastAsia="方正仿宋_GB2312" w:cs="方正仿宋_GB2312"/>
          <w:sz w:val="32"/>
          <w:szCs w:val="32"/>
          <w:lang w:val="en-US" w:eastAsia="zh-CN"/>
        </w:rPr>
        <w:t>该</w:t>
      </w:r>
      <w:r>
        <w:rPr>
          <w:rFonts w:hint="eastAsia" w:ascii="方正仿宋_GB2312" w:hAnsi="方正仿宋_GB2312" w:eastAsia="方正仿宋_GB2312" w:cs="方正仿宋_GB2312"/>
          <w:sz w:val="32"/>
          <w:szCs w:val="32"/>
        </w:rPr>
        <w:t>项目实行课题制管理，纳入国家级大学生创新训练计划（以下简称“国创”）项目管理序列，按照“国创”项目相关要求及本办法进行管理与实施。</w:t>
      </w:r>
    </w:p>
    <w:p w14:paraId="76C2F39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四</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sz w:val="32"/>
          <w:szCs w:val="32"/>
        </w:rPr>
        <w:t xml:space="preserve"> 学校成立兰州大学“拔尖创新人才培育计划”工作领导小组</w:t>
      </w:r>
      <w:r>
        <w:rPr>
          <w:rFonts w:hint="eastAsia" w:ascii="方正仿宋_GB2312" w:hAnsi="方正仿宋_GB2312" w:eastAsia="方正仿宋_GB2312" w:cs="方正仿宋_GB2312"/>
          <w:sz w:val="32"/>
          <w:szCs w:val="32"/>
          <w:lang w:eastAsia="zh-CN"/>
        </w:rPr>
        <w:t>，负责项目的管理与统筹协调。</w:t>
      </w:r>
      <w:r>
        <w:rPr>
          <w:rFonts w:hint="eastAsia" w:ascii="方正仿宋_GB2312" w:hAnsi="方正仿宋_GB2312" w:eastAsia="方正仿宋_GB2312" w:cs="方正仿宋_GB2312"/>
          <w:sz w:val="32"/>
          <w:szCs w:val="32"/>
          <w:lang w:val="en-US" w:eastAsia="zh-CN"/>
        </w:rPr>
        <w:t>组长由分管学生工作的校领导担任，成员单位由学生工作部、党委宣传部、教务处、财务处、校团委、教育发展基金会组成。</w:t>
      </w:r>
      <w:r>
        <w:rPr>
          <w:rFonts w:hint="eastAsia" w:ascii="方正仿宋_GB2312" w:hAnsi="方正仿宋_GB2312" w:eastAsia="方正仿宋_GB2312" w:cs="方正仿宋_GB2312"/>
          <w:sz w:val="32"/>
          <w:szCs w:val="32"/>
        </w:rPr>
        <w:t>领导小组下设办公室，挂靠学生奖助中心，负责日常组织、协调、评审及管理等工作</w:t>
      </w:r>
      <w:r>
        <w:rPr>
          <w:rFonts w:hint="eastAsia" w:ascii="方正仿宋_GB2312" w:hAnsi="方正仿宋_GB2312" w:eastAsia="方正仿宋_GB2312" w:cs="方正仿宋_GB2312"/>
          <w:sz w:val="32"/>
          <w:szCs w:val="32"/>
          <w:lang w:eastAsia="zh-CN"/>
        </w:rPr>
        <w:t>。</w:t>
      </w:r>
    </w:p>
    <w:p w14:paraId="3D86A8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第五条 </w:t>
      </w:r>
      <w:r>
        <w:rPr>
          <w:rFonts w:hint="eastAsia" w:ascii="方正仿宋_GB2312" w:hAnsi="方正仿宋_GB2312" w:eastAsia="方正仿宋_GB2312" w:cs="方正仿宋_GB2312"/>
          <w:sz w:val="32"/>
          <w:szCs w:val="32"/>
        </w:rPr>
        <w:t>学校设立由相关学科</w:t>
      </w:r>
      <w:r>
        <w:rPr>
          <w:rFonts w:hint="eastAsia" w:ascii="方正仿宋_GB2312" w:hAnsi="方正仿宋_GB2312" w:eastAsia="方正仿宋_GB2312" w:cs="方正仿宋_GB2312"/>
          <w:sz w:val="32"/>
          <w:szCs w:val="32"/>
          <w:lang w:val="en-US" w:eastAsia="zh-CN"/>
        </w:rPr>
        <w:t>专家</w:t>
      </w:r>
      <w:r>
        <w:rPr>
          <w:rFonts w:hint="eastAsia" w:ascii="方正仿宋_GB2312" w:hAnsi="方正仿宋_GB2312" w:eastAsia="方正仿宋_GB2312" w:cs="方正仿宋_GB2312"/>
          <w:sz w:val="32"/>
          <w:szCs w:val="32"/>
        </w:rPr>
        <w:t>组成的“拔尖创新人才培育计划”评审</w:t>
      </w:r>
      <w:r>
        <w:rPr>
          <w:rFonts w:hint="eastAsia" w:ascii="方正仿宋_GB2312" w:hAnsi="方正仿宋_GB2312" w:eastAsia="方正仿宋_GB2312" w:cs="方正仿宋_GB2312"/>
          <w:sz w:val="32"/>
          <w:szCs w:val="32"/>
          <w:lang w:val="en-US" w:eastAsia="zh-CN"/>
        </w:rPr>
        <w:t>委员会。评审委员会负责项目资助建议</w:t>
      </w:r>
      <w:r>
        <w:rPr>
          <w:rFonts w:hint="eastAsia" w:ascii="方正仿宋_GB2312" w:hAnsi="方正仿宋_GB2312" w:eastAsia="方正仿宋_GB2312" w:cs="方正仿宋_GB2312"/>
          <w:strike w:val="0"/>
          <w:dstrike w:val="0"/>
          <w:color w:val="auto"/>
          <w:sz w:val="32"/>
          <w:szCs w:val="32"/>
          <w:u w:val="none"/>
          <w:shd w:val="clear" w:fill="auto"/>
          <w:lang w:val="en-US" w:eastAsia="zh-CN"/>
        </w:rPr>
        <w:t>、项目评审及</w:t>
      </w:r>
      <w:r>
        <w:rPr>
          <w:rFonts w:hint="eastAsia" w:ascii="方正仿宋_GB2312" w:hAnsi="方正仿宋_GB2312" w:eastAsia="方正仿宋_GB2312" w:cs="方正仿宋_GB2312"/>
          <w:sz w:val="32"/>
          <w:szCs w:val="32"/>
          <w:lang w:val="en-US" w:eastAsia="zh-CN"/>
        </w:rPr>
        <w:t>考核验收工作。专家参加评审工作时应自觉维护基金评审工作的科学性和公正性，执行回避和保密的有关规定，接受监督。</w:t>
      </w:r>
    </w:p>
    <w:p w14:paraId="4D5869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rPr>
        <w:t>第二章 申</w:t>
      </w:r>
      <w:r>
        <w:rPr>
          <w:rFonts w:hint="eastAsia" w:ascii="黑体" w:hAnsi="黑体" w:eastAsia="黑体" w:cs="黑体"/>
          <w:sz w:val="32"/>
          <w:szCs w:val="32"/>
          <w:lang w:val="en-US" w:eastAsia="zh-CN"/>
        </w:rPr>
        <w:t>报要求</w:t>
      </w:r>
    </w:p>
    <w:p w14:paraId="63DBD9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z w:val="32"/>
          <w:szCs w:val="32"/>
          <w:lang w:val="en-US" w:eastAsia="zh-CN"/>
        </w:rPr>
        <w:t>第六条</w:t>
      </w:r>
      <w:r>
        <w:rPr>
          <w:rFonts w:hint="eastAsia" w:ascii="方正仿宋_GB2312" w:hAnsi="方正仿宋_GB2312" w:eastAsia="方正仿宋_GB2312" w:cs="方正仿宋_GB2312"/>
          <w:sz w:val="32"/>
          <w:szCs w:val="32"/>
          <w:lang w:val="en-US" w:eastAsia="zh-CN"/>
        </w:rPr>
        <w:t xml:space="preserve"> 申请</w:t>
      </w:r>
      <w:r>
        <w:rPr>
          <w:rFonts w:hint="eastAsia" w:ascii="方正仿宋_GB2312" w:hAnsi="方正仿宋_GB2312" w:eastAsia="方正仿宋_GB2312" w:cs="方正仿宋_GB2312"/>
          <w:sz w:val="32"/>
          <w:szCs w:val="32"/>
        </w:rPr>
        <w:t>条件</w:t>
      </w:r>
    </w:p>
    <w:p w14:paraId="548018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eastAsia="zh-CN"/>
        </w:rPr>
        <w:t>）</w:t>
      </w:r>
      <w:r>
        <w:rPr>
          <w:rFonts w:hint="eastAsia" w:ascii="方正仿宋_GB2312" w:hAnsi="方正仿宋_GB2312" w:eastAsia="方正仿宋_GB2312" w:cs="方正仿宋_GB2312"/>
          <w:sz w:val="32"/>
          <w:szCs w:val="32"/>
        </w:rPr>
        <w:t>热爱社会主义祖国，遵纪守法，品行端正，无违纪记录；</w:t>
      </w:r>
    </w:p>
    <w:p w14:paraId="7B28D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二</w:t>
      </w:r>
      <w:r>
        <w:rPr>
          <w:rFonts w:hint="eastAsia" w:ascii="方正仿宋_GB2312" w:hAnsi="方正仿宋_GB2312" w:eastAsia="方正仿宋_GB2312" w:cs="方正仿宋_GB2312"/>
          <w:sz w:val="32"/>
          <w:szCs w:val="32"/>
          <w:lang w:eastAsia="zh-CN"/>
        </w:rPr>
        <w:t>）</w:t>
      </w:r>
      <w:r>
        <w:rPr>
          <w:rFonts w:hint="eastAsia" w:ascii="Times New Roman" w:hAnsi="Times New Roman" w:eastAsia="仿宋_GB2312" w:cs="Times New Roman"/>
          <w:sz w:val="32"/>
          <w:szCs w:val="32"/>
          <w:lang w:val="en-US" w:eastAsia="zh-CN"/>
        </w:rPr>
        <w:t>兰州</w:t>
      </w:r>
      <w:r>
        <w:rPr>
          <w:rFonts w:ascii="Times New Roman" w:hAnsi="Times New Roman" w:eastAsia="仿宋_GB2312" w:cs="Times New Roman"/>
          <w:sz w:val="32"/>
          <w:szCs w:val="32"/>
        </w:rPr>
        <w:t>大学正式注册</w:t>
      </w:r>
      <w:r>
        <w:rPr>
          <w:rFonts w:hint="eastAsia" w:ascii="Times New Roman" w:hAnsi="Times New Roman" w:eastAsia="仿宋_GB2312" w:cs="Times New Roman"/>
          <w:sz w:val="32"/>
          <w:szCs w:val="32"/>
          <w:lang w:eastAsia="zh-CN"/>
        </w:rPr>
        <w:t>、</w:t>
      </w:r>
      <w:r>
        <w:rPr>
          <w:rFonts w:hint="eastAsia" w:ascii="方正仿宋_GB2312" w:hAnsi="方正仿宋_GB2312" w:eastAsia="方正仿宋_GB2312" w:cs="方正仿宋_GB2312"/>
          <w:sz w:val="32"/>
          <w:szCs w:val="32"/>
        </w:rPr>
        <w:t>品学兼优、家</w:t>
      </w:r>
      <w:r>
        <w:rPr>
          <w:rFonts w:hint="eastAsia" w:ascii="方正仿宋_GB2312" w:hAnsi="方正仿宋_GB2312" w:eastAsia="方正仿宋_GB2312" w:cs="方正仿宋_GB2312"/>
          <w:strike w:val="0"/>
          <w:dstrike w:val="0"/>
          <w:color w:val="auto"/>
          <w:sz w:val="32"/>
          <w:szCs w:val="32"/>
          <w:u w:val="none"/>
          <w:shd w:val="clear" w:fill="auto"/>
        </w:rPr>
        <w:t>境贫寒</w:t>
      </w:r>
      <w:r>
        <w:rPr>
          <w:rFonts w:hint="eastAsia" w:ascii="方正仿宋_GB2312" w:hAnsi="方正仿宋_GB2312" w:eastAsia="方正仿宋_GB2312" w:cs="方正仿宋_GB2312"/>
          <w:sz w:val="32"/>
          <w:szCs w:val="32"/>
        </w:rPr>
        <w:t>、具备科研创新潜力的理工科</w:t>
      </w:r>
      <w:r>
        <w:rPr>
          <w:rFonts w:hint="eastAsia" w:ascii="方正仿宋_GB2312" w:hAnsi="方正仿宋_GB2312" w:eastAsia="方正仿宋_GB2312" w:cs="方正仿宋_GB2312"/>
          <w:sz w:val="32"/>
          <w:szCs w:val="32"/>
          <w:highlight w:val="none"/>
          <w:lang w:val="en-US" w:eastAsia="zh-CN"/>
        </w:rPr>
        <w:t>相关</w:t>
      </w:r>
      <w:r>
        <w:rPr>
          <w:rFonts w:hint="eastAsia" w:ascii="方正仿宋_GB2312" w:hAnsi="方正仿宋_GB2312" w:eastAsia="方正仿宋_GB2312" w:cs="方正仿宋_GB2312"/>
          <w:sz w:val="32"/>
          <w:szCs w:val="32"/>
        </w:rPr>
        <w:t>专业全日制在读本科二年级（五年制专业为三年级）学生；</w:t>
      </w:r>
    </w:p>
    <w:p w14:paraId="2250A2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经学校认定</w:t>
      </w:r>
      <w:r>
        <w:rPr>
          <w:rFonts w:hint="eastAsia" w:ascii="方正仿宋_GB2312" w:hAnsi="方正仿宋_GB2312" w:eastAsia="方正仿宋_GB2312" w:cs="方正仿宋_GB2312"/>
          <w:sz w:val="32"/>
          <w:szCs w:val="32"/>
          <w:lang w:val="en-US" w:eastAsia="zh-CN"/>
        </w:rPr>
        <w:t>的</w:t>
      </w:r>
      <w:r>
        <w:rPr>
          <w:rFonts w:hint="eastAsia" w:ascii="方正仿宋_GB2312" w:hAnsi="方正仿宋_GB2312" w:eastAsia="方正仿宋_GB2312" w:cs="方正仿宋_GB2312"/>
          <w:sz w:val="32"/>
          <w:szCs w:val="32"/>
        </w:rPr>
        <w:t>家庭经济</w:t>
      </w:r>
      <w:r>
        <w:rPr>
          <w:rFonts w:hint="eastAsia" w:ascii="方正仿宋_GB2312" w:hAnsi="方正仿宋_GB2312" w:eastAsia="方正仿宋_GB2312" w:cs="方正仿宋_GB2312"/>
          <w:sz w:val="32"/>
          <w:szCs w:val="32"/>
          <w:lang w:val="en-US" w:eastAsia="zh-CN"/>
        </w:rPr>
        <w:t>特别</w:t>
      </w:r>
      <w:r>
        <w:rPr>
          <w:rFonts w:hint="eastAsia" w:ascii="方正仿宋_GB2312" w:hAnsi="方正仿宋_GB2312" w:eastAsia="方正仿宋_GB2312" w:cs="方正仿宋_GB2312"/>
          <w:sz w:val="32"/>
          <w:szCs w:val="32"/>
        </w:rPr>
        <w:t>困难学生；</w:t>
      </w:r>
    </w:p>
    <w:p w14:paraId="3B8E91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四</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无学术不端行为，在</w:t>
      </w:r>
      <w:r>
        <w:rPr>
          <w:rFonts w:hint="eastAsia" w:ascii="方正仿宋_GB2312" w:hAnsi="方正仿宋_GB2312" w:eastAsia="方正仿宋_GB2312" w:cs="方正仿宋_GB2312"/>
          <w:sz w:val="32"/>
          <w:szCs w:val="32"/>
          <w:lang w:val="en-US" w:eastAsia="zh-CN"/>
        </w:rPr>
        <w:t>资助</w:t>
      </w:r>
      <w:r>
        <w:rPr>
          <w:rFonts w:hint="eastAsia" w:ascii="方正仿宋_GB2312" w:hAnsi="方正仿宋_GB2312" w:eastAsia="方正仿宋_GB2312" w:cs="方正仿宋_GB2312"/>
          <w:sz w:val="32"/>
          <w:szCs w:val="32"/>
        </w:rPr>
        <w:t>年度内，</w:t>
      </w:r>
      <w:r>
        <w:rPr>
          <w:rFonts w:hint="eastAsia" w:ascii="方正仿宋_GB2312" w:hAnsi="方正仿宋_GB2312" w:eastAsia="方正仿宋_GB2312" w:cs="方正仿宋_GB2312"/>
          <w:sz w:val="32"/>
          <w:szCs w:val="32"/>
          <w:lang w:val="en-US" w:eastAsia="zh-CN"/>
        </w:rPr>
        <w:t>受资助学生</w:t>
      </w:r>
      <w:r>
        <w:rPr>
          <w:rFonts w:hint="eastAsia" w:ascii="方正仿宋_GB2312" w:hAnsi="方正仿宋_GB2312" w:eastAsia="方正仿宋_GB2312" w:cs="方正仿宋_GB2312"/>
          <w:sz w:val="32"/>
          <w:szCs w:val="32"/>
        </w:rPr>
        <w:t>只能主持</w:t>
      </w:r>
      <w:r>
        <w:rPr>
          <w:rFonts w:hint="default" w:ascii="Times New Roman" w:hAnsi="Times New Roman" w:eastAsia="方正仿宋_GB2312" w:cs="Times New Roman"/>
          <w:sz w:val="32"/>
          <w:szCs w:val="32"/>
        </w:rPr>
        <w:t>1</w:t>
      </w:r>
      <w:r>
        <w:rPr>
          <w:rFonts w:hint="eastAsia" w:ascii="方正仿宋_GB2312" w:hAnsi="方正仿宋_GB2312" w:eastAsia="方正仿宋_GB2312" w:cs="方正仿宋_GB2312"/>
          <w:sz w:val="32"/>
          <w:szCs w:val="32"/>
        </w:rPr>
        <w:t>项“</w:t>
      </w:r>
      <w:r>
        <w:rPr>
          <w:rFonts w:hint="eastAsia" w:ascii="方正仿宋_GB2312" w:hAnsi="方正仿宋_GB2312" w:eastAsia="方正仿宋_GB2312" w:cs="方正仿宋_GB2312"/>
          <w:sz w:val="32"/>
          <w:szCs w:val="32"/>
          <w:lang w:val="en-US" w:eastAsia="zh-CN"/>
        </w:rPr>
        <w:t>人才</w:t>
      </w:r>
      <w:r>
        <w:rPr>
          <w:rFonts w:hint="eastAsia" w:ascii="方正仿宋_GB2312" w:hAnsi="方正仿宋_GB2312" w:eastAsia="方正仿宋_GB2312" w:cs="方正仿宋_GB2312"/>
          <w:sz w:val="32"/>
          <w:szCs w:val="32"/>
        </w:rPr>
        <w:t>计划”项目</w:t>
      </w:r>
      <w:r>
        <w:rPr>
          <w:rFonts w:hint="eastAsia" w:ascii="方正仿宋_GB2312" w:hAnsi="方正仿宋_GB2312" w:eastAsia="方正仿宋_GB2312" w:cs="方正仿宋_GB2312"/>
          <w:sz w:val="32"/>
          <w:szCs w:val="32"/>
          <w:lang w:eastAsia="zh-CN"/>
        </w:rPr>
        <w:t>，不</w:t>
      </w:r>
      <w:r>
        <w:rPr>
          <w:rFonts w:hint="eastAsia" w:ascii="方正仿宋_GB2312" w:hAnsi="方正仿宋_GB2312" w:eastAsia="方正仿宋_GB2312" w:cs="方正仿宋_GB2312"/>
          <w:sz w:val="32"/>
          <w:szCs w:val="32"/>
          <w:lang w:val="en-US" w:eastAsia="zh-CN"/>
        </w:rPr>
        <w:t>得</w:t>
      </w:r>
      <w:r>
        <w:rPr>
          <w:rFonts w:hint="eastAsia" w:ascii="方正仿宋_GB2312" w:hAnsi="方正仿宋_GB2312" w:eastAsia="方正仿宋_GB2312" w:cs="方正仿宋_GB2312"/>
          <w:sz w:val="32"/>
          <w:szCs w:val="32"/>
          <w:lang w:eastAsia="zh-CN"/>
        </w:rPr>
        <w:t>主持其他各级大学生创新训练计划项目</w:t>
      </w:r>
      <w:r>
        <w:rPr>
          <w:rFonts w:hint="eastAsia" w:ascii="方正仿宋_GB2312" w:hAnsi="方正仿宋_GB2312" w:eastAsia="方正仿宋_GB2312" w:cs="方正仿宋_GB2312"/>
          <w:sz w:val="32"/>
          <w:szCs w:val="32"/>
        </w:rPr>
        <w:t>；</w:t>
      </w:r>
    </w:p>
    <w:p w14:paraId="667983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五</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学习勤奋，成绩良好，</w:t>
      </w:r>
      <w:r>
        <w:rPr>
          <w:rFonts w:hint="eastAsia" w:ascii="方正仿宋_GB2312" w:hAnsi="方正仿宋_GB2312" w:eastAsia="方正仿宋_GB2312" w:cs="方正仿宋_GB2312"/>
          <w:sz w:val="32"/>
          <w:szCs w:val="32"/>
          <w:lang w:val="en-US" w:eastAsia="zh-CN"/>
        </w:rPr>
        <w:t>学业成绩</w:t>
      </w:r>
      <w:r>
        <w:rPr>
          <w:rFonts w:hint="eastAsia" w:ascii="方正仿宋_GB2312" w:hAnsi="方正仿宋_GB2312" w:eastAsia="方正仿宋_GB2312" w:cs="方正仿宋_GB2312"/>
          <w:sz w:val="32"/>
          <w:szCs w:val="32"/>
        </w:rPr>
        <w:t>排名位于专业前</w:t>
      </w:r>
      <w:r>
        <w:rPr>
          <w:rFonts w:hint="eastAsia" w:ascii="Times New Roman" w:hAnsi="Times New Roman" w:eastAsia="方正仿宋_GB2312" w:cs="Times New Roman"/>
          <w:sz w:val="32"/>
          <w:szCs w:val="32"/>
          <w:lang w:val="en-US" w:eastAsia="zh-CN"/>
        </w:rPr>
        <w:t>60</w:t>
      </w:r>
      <w:r>
        <w:rPr>
          <w:rFonts w:hint="default" w:ascii="Times New Roman" w:hAnsi="Times New Roman" w:eastAsia="方正仿宋_GB2312" w:cs="Times New Roman"/>
          <w:sz w:val="32"/>
          <w:szCs w:val="32"/>
        </w:rPr>
        <w:t>%</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参评学年</w:t>
      </w:r>
      <w:r>
        <w:rPr>
          <w:rFonts w:hint="eastAsia" w:ascii="方正仿宋_GB2312" w:hAnsi="方正仿宋_GB2312" w:eastAsia="方正仿宋_GB2312" w:cs="方正仿宋_GB2312"/>
          <w:sz w:val="32"/>
          <w:szCs w:val="32"/>
        </w:rPr>
        <w:t>必修及限选课程无不及格</w:t>
      </w:r>
      <w:r>
        <w:rPr>
          <w:rFonts w:hint="eastAsia" w:ascii="方正仿宋_GB2312" w:hAnsi="方正仿宋_GB2312" w:eastAsia="方正仿宋_GB2312" w:cs="方正仿宋_GB2312"/>
          <w:strike w:val="0"/>
          <w:dstrike w:val="0"/>
          <w:color w:val="auto"/>
          <w:sz w:val="32"/>
          <w:szCs w:val="32"/>
          <w:u w:val="none"/>
          <w:shd w:val="clear" w:fill="auto"/>
          <w:lang w:val="en-US" w:eastAsia="zh-CN"/>
        </w:rPr>
        <w:t>课程</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highlight w:val="none"/>
          <w:lang w:val="en-US" w:eastAsia="zh-CN"/>
        </w:rPr>
        <w:t>体测成绩须达到</w:t>
      </w:r>
      <w:r>
        <w:rPr>
          <w:rFonts w:hint="eastAsia" w:ascii="Times New Roman" w:hAnsi="Times New Roman" w:eastAsia="方正仿宋_GB2312" w:cs="Times New Roman"/>
          <w:sz w:val="32"/>
          <w:szCs w:val="32"/>
          <w:highlight w:val="none"/>
          <w:lang w:val="en-US" w:eastAsia="zh-CN"/>
        </w:rPr>
        <w:t>及格及</w:t>
      </w:r>
      <w:r>
        <w:rPr>
          <w:rFonts w:hint="eastAsia" w:ascii="方正仿宋_GB2312" w:hAnsi="方正仿宋_GB2312" w:eastAsia="方正仿宋_GB2312" w:cs="方正仿宋_GB2312"/>
          <w:sz w:val="32"/>
          <w:szCs w:val="32"/>
          <w:highlight w:val="none"/>
          <w:lang w:val="en-US" w:eastAsia="zh-CN"/>
        </w:rPr>
        <w:t>以上</w:t>
      </w:r>
      <w:r>
        <w:rPr>
          <w:rFonts w:hint="eastAsia" w:ascii="方正仿宋_GB2312" w:hAnsi="方正仿宋_GB2312" w:eastAsia="方正仿宋_GB2312" w:cs="方正仿宋_GB2312"/>
          <w:sz w:val="32"/>
          <w:szCs w:val="32"/>
          <w:lang w:val="en-US" w:eastAsia="zh-CN"/>
        </w:rPr>
        <w:t>；</w:t>
      </w:r>
    </w:p>
    <w:p w14:paraId="7D1489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（六）</w:t>
      </w:r>
      <w:r>
        <w:rPr>
          <w:rFonts w:hint="eastAsia" w:ascii="方正仿宋_GB2312" w:hAnsi="方正仿宋_GB2312" w:eastAsia="方正仿宋_GB2312" w:cs="方正仿宋_GB2312"/>
          <w:sz w:val="32"/>
          <w:szCs w:val="32"/>
        </w:rPr>
        <w:t>学有余力，具备浓厚的科研兴趣和一定的科研创新基础（参与过科研项目、发表过学术论文/专利、获得过科研创新类奖项等优先）；</w:t>
      </w:r>
    </w:p>
    <w:p w14:paraId="3ED532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七</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须按项目要求认真撰写申请书，保证申请材料的真实性</w:t>
      </w:r>
      <w:r>
        <w:rPr>
          <w:rFonts w:hint="eastAsia" w:ascii="方正仿宋_GB2312" w:hAnsi="方正仿宋_GB2312" w:eastAsia="方正仿宋_GB2312" w:cs="方正仿宋_GB2312"/>
          <w:sz w:val="32"/>
          <w:szCs w:val="32"/>
          <w:lang w:eastAsia="zh-CN"/>
        </w:rPr>
        <w:t>；</w:t>
      </w:r>
    </w:p>
    <w:p w14:paraId="26622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八</w:t>
      </w:r>
      <w:r>
        <w:rPr>
          <w:rFonts w:hint="eastAsia" w:ascii="方正仿宋_GB2312" w:hAnsi="方正仿宋_GB2312" w:eastAsia="方正仿宋_GB2312" w:cs="方正仿宋_GB2312"/>
          <w:sz w:val="32"/>
          <w:szCs w:val="32"/>
          <w:lang w:eastAsia="zh-CN"/>
        </w:rPr>
        <w:t>）本项目纳入“国创”项目管理，申请项目应符合“国创”创新训练项目要求。</w:t>
      </w:r>
    </w:p>
    <w:p w14:paraId="7670BF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第三章 评审</w:t>
      </w:r>
      <w:r>
        <w:rPr>
          <w:rFonts w:hint="eastAsia" w:ascii="黑体" w:hAnsi="黑体" w:eastAsia="黑体" w:cs="黑体"/>
          <w:b w:val="0"/>
          <w:bCs w:val="0"/>
          <w:sz w:val="32"/>
          <w:szCs w:val="32"/>
          <w:lang w:val="en-US" w:eastAsia="zh-CN"/>
        </w:rPr>
        <w:t>流程</w:t>
      </w:r>
    </w:p>
    <w:p w14:paraId="1910EB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七</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“人才计划”坚持公开、公平、公正、择优的原则，具体流程如下</w:t>
      </w:r>
      <w:r>
        <w:rPr>
          <w:rFonts w:hint="eastAsia" w:ascii="方正仿宋_GB2312" w:hAnsi="方正仿宋_GB2312" w:eastAsia="方正仿宋_GB2312" w:cs="方正仿宋_GB2312"/>
          <w:b w:val="0"/>
          <w:bCs w:val="0"/>
          <w:strike w:val="0"/>
          <w:dstrike w:val="0"/>
          <w:color w:val="auto"/>
          <w:sz w:val="32"/>
          <w:szCs w:val="32"/>
          <w:u w:val="none"/>
          <w:shd w:val="clear" w:fill="auto"/>
          <w:lang w:eastAsia="zh-CN"/>
        </w:rPr>
        <w:t>。</w:t>
      </w:r>
    </w:p>
    <w:p w14:paraId="300ED2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一）学校面向全校征集符合条件的指导教师，建立人才计划指导教师库。领导小组办公室根据入库导师的研究方向，结合学校科研创新训练的整体安排，组织编制并发布年度项目指南，明确可供学生选择的研究方向、课题简介及指导教师信息。</w:t>
      </w:r>
    </w:p>
    <w:p w14:paraId="4D56D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（二）符合条件的</w:t>
      </w:r>
      <w:r>
        <w:rPr>
          <w:rFonts w:hint="eastAsia" w:ascii="方正仿宋_GB2312" w:hAnsi="方正仿宋_GB2312" w:eastAsia="方正仿宋_GB2312" w:cs="方正仿宋_GB2312"/>
          <w:b w:val="0"/>
          <w:bCs w:val="0"/>
          <w:color w:val="auto"/>
          <w:sz w:val="32"/>
          <w:szCs w:val="32"/>
        </w:rPr>
        <w:t>申请人根据项目指南选择研究方向，在指导教师指导下填写《曾宪梓教育基金会“拔尖创新人才培育计划”推荐学生申请表》，明确研究计划，并</w:t>
      </w:r>
      <w:r>
        <w:rPr>
          <w:rFonts w:hint="eastAsia" w:ascii="方正仿宋_GB2312" w:hAnsi="方正仿宋_GB2312" w:eastAsia="方正仿宋_GB2312" w:cs="方正仿宋_GB2312"/>
          <w:b w:val="0"/>
          <w:bCs w:val="0"/>
          <w:color w:val="auto"/>
          <w:sz w:val="32"/>
          <w:szCs w:val="32"/>
          <w:lang w:val="en-US" w:eastAsia="zh-CN"/>
        </w:rPr>
        <w:t>将相关</w:t>
      </w:r>
      <w:r>
        <w:rPr>
          <w:rFonts w:hint="eastAsia" w:ascii="方正仿宋_GB2312" w:hAnsi="方正仿宋_GB2312" w:eastAsia="方正仿宋_GB2312" w:cs="方正仿宋_GB2312"/>
          <w:b w:val="0"/>
          <w:bCs w:val="0"/>
          <w:color w:val="auto"/>
          <w:sz w:val="32"/>
          <w:szCs w:val="32"/>
        </w:rPr>
        <w:t>申请材料提交</w:t>
      </w:r>
      <w:r>
        <w:rPr>
          <w:rFonts w:hint="eastAsia" w:ascii="方正仿宋_GB2312" w:hAnsi="方正仿宋_GB2312" w:eastAsia="方正仿宋_GB2312" w:cs="方正仿宋_GB2312"/>
          <w:b w:val="0"/>
          <w:bCs w:val="0"/>
          <w:color w:val="auto"/>
          <w:sz w:val="32"/>
          <w:szCs w:val="32"/>
          <w:lang w:val="en-US" w:eastAsia="zh-CN"/>
        </w:rPr>
        <w:t>至所在学院，各学院严格按照申请条件进行初审，择优推荐，并将推荐名单在学院内公示无异议后报领导小组办公室。</w:t>
      </w:r>
    </w:p>
    <w:p w14:paraId="3324F3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sz w:val="32"/>
          <w:szCs w:val="32"/>
        </w:rPr>
        <w:t>本计划鼓励跨学科、跨学院开展科研创新研究，申请者</w:t>
      </w:r>
      <w:r>
        <w:rPr>
          <w:rFonts w:hint="eastAsia" w:ascii="方正仿宋_GB2312" w:hAnsi="方正仿宋_GB2312" w:eastAsia="方正仿宋_GB2312" w:cs="方正仿宋_GB2312"/>
          <w:sz w:val="32"/>
          <w:szCs w:val="32"/>
          <w:lang w:val="en-US" w:eastAsia="zh-CN"/>
        </w:rPr>
        <w:t>根据导师库及项目指南</w:t>
      </w:r>
      <w:r>
        <w:rPr>
          <w:rFonts w:hint="eastAsia" w:ascii="方正仿宋_GB2312" w:hAnsi="方正仿宋_GB2312" w:eastAsia="方正仿宋_GB2312" w:cs="方正仿宋_GB2312"/>
          <w:sz w:val="32"/>
          <w:szCs w:val="32"/>
        </w:rPr>
        <w:t>联系指导教师</w:t>
      </w:r>
      <w:r>
        <w:rPr>
          <w:rFonts w:hint="eastAsia" w:ascii="方正仿宋_GB2312" w:hAnsi="方正仿宋_GB2312" w:eastAsia="方正仿宋_GB2312" w:cs="方正仿宋_GB2312"/>
          <w:sz w:val="32"/>
          <w:szCs w:val="32"/>
          <w:lang w:val="en-US" w:eastAsia="zh-CN"/>
        </w:rPr>
        <w:t>双向选择；</w:t>
      </w:r>
    </w:p>
    <w:p w14:paraId="7A325BD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 xml:space="preserve">    （四）拟资助名单在全校范围内进行公示，公示期不少于</w:t>
      </w:r>
      <w:r>
        <w:rPr>
          <w:rFonts w:hint="default" w:ascii="Times New Roman" w:hAnsi="Times New Roman" w:eastAsia="方正仿宋_GB2312" w:cs="Times New Roman"/>
          <w:b w:val="0"/>
          <w:bCs w:val="0"/>
          <w:sz w:val="32"/>
          <w:szCs w:val="32"/>
          <w:lang w:val="en-US" w:eastAsia="zh-CN"/>
        </w:rPr>
        <w:t>5</w:t>
      </w:r>
      <w:r>
        <w:rPr>
          <w:rFonts w:hint="eastAsia" w:ascii="方正仿宋_GB2312" w:hAnsi="方正仿宋_GB2312" w:eastAsia="方正仿宋_GB2312" w:cs="方正仿宋_GB2312"/>
          <w:b w:val="0"/>
          <w:bCs w:val="0"/>
          <w:sz w:val="32"/>
          <w:szCs w:val="32"/>
          <w:lang w:val="en-US" w:eastAsia="zh-CN"/>
        </w:rPr>
        <w:t>个工作日。公示无异议后，正式确定受资助学生名单，报曾宪梓教育基金会备案，并按照“国创”项目管理流程进行项目立项。</w:t>
      </w:r>
    </w:p>
    <w:p w14:paraId="154CB8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bCs/>
          <w:sz w:val="32"/>
          <w:szCs w:val="32"/>
          <w:lang w:val="en-US" w:eastAsia="zh-CN"/>
        </w:rPr>
        <w:t>第八条</w:t>
      </w:r>
      <w:r>
        <w:rPr>
          <w:rFonts w:hint="eastAsia" w:ascii="方正仿宋_GB2312" w:hAnsi="方正仿宋_GB2312" w:eastAsia="方正仿宋_GB2312" w:cs="方正仿宋_GB2312"/>
          <w:b w:val="0"/>
          <w:bCs w:val="0"/>
          <w:sz w:val="32"/>
          <w:szCs w:val="32"/>
          <w:lang w:val="en-US" w:eastAsia="zh-CN"/>
        </w:rPr>
        <w:t xml:space="preserve"> </w:t>
      </w:r>
      <w:r>
        <w:rPr>
          <w:rFonts w:hint="eastAsia" w:ascii="方正仿宋_GB2312" w:hAnsi="方正仿宋_GB2312" w:eastAsia="方正仿宋_GB2312" w:cs="方正仿宋_GB2312"/>
          <w:b w:val="0"/>
          <w:bCs w:val="0"/>
          <w:sz w:val="32"/>
          <w:szCs w:val="32"/>
        </w:rPr>
        <w:t>本计划</w:t>
      </w:r>
      <w:r>
        <w:rPr>
          <w:rFonts w:hint="eastAsia" w:ascii="方正仿宋_GB2312" w:hAnsi="方正仿宋_GB2312" w:eastAsia="方正仿宋_GB2312" w:cs="方正仿宋_GB2312"/>
          <w:b w:val="0"/>
          <w:bCs w:val="0"/>
          <w:sz w:val="32"/>
          <w:szCs w:val="32"/>
          <w:lang w:val="en-US" w:eastAsia="zh-CN"/>
        </w:rPr>
        <w:t>评选</w:t>
      </w:r>
      <w:r>
        <w:rPr>
          <w:rFonts w:hint="eastAsia" w:ascii="方正仿宋_GB2312" w:hAnsi="方正仿宋_GB2312" w:eastAsia="方正仿宋_GB2312" w:cs="方正仿宋_GB2312"/>
          <w:b w:val="0"/>
          <w:bCs w:val="0"/>
          <w:sz w:val="32"/>
          <w:szCs w:val="32"/>
        </w:rPr>
        <w:t>实行一票否决制，若有评委认为申请者不具备科研创新潜力或研究方案不可行，经评委会集体商议后，可取消该申请者的</w:t>
      </w:r>
      <w:r>
        <w:rPr>
          <w:rFonts w:hint="eastAsia" w:ascii="方正仿宋_GB2312" w:hAnsi="方正仿宋_GB2312" w:eastAsia="方正仿宋_GB2312" w:cs="方正仿宋_GB2312"/>
          <w:b w:val="0"/>
          <w:bCs w:val="0"/>
          <w:sz w:val="32"/>
          <w:szCs w:val="32"/>
          <w:lang w:val="en-US" w:eastAsia="zh-CN"/>
        </w:rPr>
        <w:t>评选</w:t>
      </w:r>
      <w:r>
        <w:rPr>
          <w:rFonts w:hint="eastAsia" w:ascii="方正仿宋_GB2312" w:hAnsi="方正仿宋_GB2312" w:eastAsia="方正仿宋_GB2312" w:cs="方正仿宋_GB2312"/>
          <w:b w:val="0"/>
          <w:bCs w:val="0"/>
          <w:sz w:val="32"/>
          <w:szCs w:val="32"/>
        </w:rPr>
        <w:t>资格。</w:t>
      </w:r>
    </w:p>
    <w:p w14:paraId="175D49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实施与管理</w:t>
      </w:r>
    </w:p>
    <w:p w14:paraId="4BBD40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pPr>
      <w:r>
        <w:rPr>
          <w:rFonts w:hint="eastAsia" w:ascii="方正仿宋_GB2312" w:hAnsi="方正仿宋_GB2312" w:eastAsia="方正仿宋_GB2312" w:cs="方正仿宋_GB2312"/>
          <w:b/>
          <w:bCs/>
          <w:sz w:val="32"/>
          <w:szCs w:val="32"/>
          <w:lang w:val="en-US" w:eastAsia="zh-CN"/>
        </w:rPr>
        <w:t>第九条</w:t>
      </w:r>
      <w:r>
        <w:rPr>
          <w:rFonts w:hint="eastAsia" w:ascii="方正仿宋_GB2312" w:hAnsi="方正仿宋_GB2312" w:eastAsia="方正仿宋_GB2312" w:cs="方正仿宋_GB2312"/>
          <w:b w:val="0"/>
          <w:bCs w:val="0"/>
          <w:sz w:val="32"/>
          <w:szCs w:val="32"/>
          <w:lang w:val="en-US" w:eastAsia="zh-CN"/>
        </w:rPr>
        <w:t xml:space="preserve"> 学校为受资助学生</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匹配指导教师，</w:t>
      </w:r>
      <w:r>
        <w:rPr>
          <w:rFonts w:hint="eastAsia" w:ascii="方正仿宋_GB2312" w:hAnsi="方正仿宋_GB2312" w:eastAsia="方正仿宋_GB2312" w:cs="方正仿宋_GB2312"/>
          <w:b w:val="0"/>
          <w:bCs w:val="0"/>
          <w:sz w:val="32"/>
          <w:szCs w:val="32"/>
          <w:lang w:val="en-US" w:eastAsia="zh-CN"/>
        </w:rPr>
        <w:t>协调校内实验场地、仪器设备等资源，提升学生的科研水平和创新能力</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 xml:space="preserve">。  </w:t>
      </w:r>
    </w:p>
    <w:p w14:paraId="3288B1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第十条 </w:t>
      </w:r>
      <w:r>
        <w:rPr>
          <w:rFonts w:hint="eastAsia" w:ascii="方正仿宋_GB2312" w:hAnsi="方正仿宋_GB2312" w:eastAsia="方正仿宋_GB2312" w:cs="方正仿宋_GB2312"/>
          <w:b w:val="0"/>
          <w:bCs w:val="0"/>
          <w:sz w:val="32"/>
          <w:szCs w:val="32"/>
          <w:lang w:val="en-US" w:eastAsia="zh-CN"/>
        </w:rPr>
        <w:t>受资助学生应在指导教师指导下积极开展课题研究、科研创新训练。受资助学生应充分利用课余时间和寒暑假开展实践调研，前往前沿科研基地开展合作研究。</w:t>
      </w:r>
    </w:p>
    <w:p w14:paraId="16F99D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第十一条 </w:t>
      </w:r>
      <w:r>
        <w:rPr>
          <w:rFonts w:hint="eastAsia" w:ascii="方正仿宋_GB2312" w:hAnsi="方正仿宋_GB2312" w:eastAsia="方正仿宋_GB2312" w:cs="方正仿宋_GB2312"/>
          <w:b w:val="0"/>
          <w:bCs w:val="0"/>
          <w:sz w:val="32"/>
          <w:szCs w:val="32"/>
          <w:lang w:val="en-US" w:eastAsia="zh-CN"/>
        </w:rPr>
        <w:t>学校积极拓展受资助学生的学术交流与实践见习渠道。在“人才计划”执行周期内，学校将优先推荐受资助学生参加“</w:t>
      </w:r>
      <w:r>
        <w:rPr>
          <w:rFonts w:hint="default" w:ascii="Times New Roman" w:hAnsi="Times New Roman" w:eastAsia="方正仿宋_GB2312" w:cs="Times New Roman"/>
          <w:b w:val="0"/>
          <w:bCs w:val="0"/>
          <w:sz w:val="32"/>
          <w:szCs w:val="32"/>
          <w:lang w:val="en-US" w:eastAsia="zh-CN"/>
        </w:rPr>
        <w:t>GIFT</w:t>
      </w:r>
      <w:r>
        <w:rPr>
          <w:rFonts w:hint="eastAsia" w:ascii="方正仿宋_GB2312" w:hAnsi="方正仿宋_GB2312" w:eastAsia="方正仿宋_GB2312" w:cs="方正仿宋_GB2312"/>
          <w:b w:val="0"/>
          <w:bCs w:val="0"/>
          <w:sz w:val="32"/>
          <w:szCs w:val="32"/>
          <w:lang w:val="en-US" w:eastAsia="zh-CN"/>
        </w:rPr>
        <w:t>”短期出国境交流研学项目、暑期科研夏令营等交流活动，支持学生赴国内外高校、科研院所、高新技术企业开展短期访学、实践调研与合作研究。学生参与上述活动，可按照相关规定申请经费支持，活动结束后须提交研学报告，分享学习心得与成果。</w:t>
      </w:r>
    </w:p>
    <w:p w14:paraId="2008D9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第十二条</w:t>
      </w:r>
      <w:r>
        <w:rPr>
          <w:rFonts w:hint="eastAsia" w:ascii="方正仿宋_GB2312" w:hAnsi="方正仿宋_GB2312" w:eastAsia="方正仿宋_GB2312" w:cs="方正仿宋_GB2312"/>
          <w:b w:val="0"/>
          <w:bCs w:val="0"/>
          <w:sz w:val="32"/>
          <w:szCs w:val="32"/>
          <w:lang w:val="en-US" w:eastAsia="zh-CN"/>
        </w:rPr>
        <w:t xml:space="preserve"> 受资助学生须接受领导小组办公室对项目实施情况的检查、监督</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与审计</w:t>
      </w:r>
      <w:r>
        <w:rPr>
          <w:rFonts w:hint="eastAsia" w:ascii="方正仿宋_GB2312" w:hAnsi="方正仿宋_GB2312" w:eastAsia="方正仿宋_GB2312" w:cs="方正仿宋_GB2312"/>
          <w:b w:val="0"/>
          <w:bCs w:val="0"/>
          <w:sz w:val="32"/>
          <w:szCs w:val="32"/>
          <w:lang w:val="en-US" w:eastAsia="zh-CN"/>
        </w:rPr>
        <w:t>。项目执行期间如需变更研究计划，须提前向领导小组办公室提交申请，经批准后方可实施。</w:t>
      </w:r>
    </w:p>
    <w:p w14:paraId="0EFEB3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第十三条</w:t>
      </w:r>
      <w:r>
        <w:rPr>
          <w:rFonts w:hint="eastAsia" w:ascii="方正仿宋_GB2312" w:hAnsi="方正仿宋_GB2312" w:eastAsia="方正仿宋_GB2312" w:cs="方正仿宋_GB2312"/>
          <w:b w:val="0"/>
          <w:bCs w:val="0"/>
          <w:sz w:val="32"/>
          <w:szCs w:val="32"/>
          <w:lang w:val="en-US" w:eastAsia="zh-CN"/>
        </w:rPr>
        <w:t xml:space="preserve"> 受资助学生项目如需外出调查，须提交细</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致</w:t>
      </w:r>
      <w:r>
        <w:rPr>
          <w:rFonts w:hint="eastAsia" w:ascii="方正仿宋_GB2312" w:hAnsi="方正仿宋_GB2312" w:eastAsia="方正仿宋_GB2312" w:cs="方正仿宋_GB2312"/>
          <w:b w:val="0"/>
          <w:bCs w:val="0"/>
          <w:sz w:val="32"/>
          <w:szCs w:val="32"/>
          <w:lang w:val="en-US" w:eastAsia="zh-CN"/>
        </w:rPr>
        <w:t>的调研计划并获得指导教师、学院及领导小组办公室批准。</w:t>
      </w:r>
    </w:p>
    <w:p w14:paraId="182E22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第十四条</w:t>
      </w:r>
      <w:r>
        <w:rPr>
          <w:rFonts w:hint="eastAsia" w:ascii="方正仿宋_GB2312" w:hAnsi="方正仿宋_GB2312" w:eastAsia="方正仿宋_GB2312" w:cs="方正仿宋_GB2312"/>
          <w:b w:val="0"/>
          <w:bCs w:val="0"/>
          <w:sz w:val="32"/>
          <w:szCs w:val="32"/>
          <w:lang w:val="en-US" w:eastAsia="zh-CN"/>
        </w:rPr>
        <w:t xml:space="preserve"> 每位导师每期最多指导</w:t>
      </w:r>
      <w:r>
        <w:rPr>
          <w:rFonts w:hint="eastAsia" w:ascii="Times New Roman" w:hAnsi="Times New Roman" w:eastAsia="方正仿宋_GB2312" w:cs="Times New Roman"/>
          <w:b w:val="0"/>
          <w:bCs w:val="0"/>
          <w:sz w:val="32"/>
          <w:szCs w:val="32"/>
          <w:lang w:val="en-US" w:eastAsia="zh-CN"/>
        </w:rPr>
        <w:t>1</w:t>
      </w:r>
      <w:r>
        <w:rPr>
          <w:rFonts w:hint="eastAsia" w:ascii="方正仿宋_GB2312" w:hAnsi="方正仿宋_GB2312" w:eastAsia="方正仿宋_GB2312" w:cs="方正仿宋_GB2312"/>
          <w:b w:val="0"/>
          <w:bCs w:val="0"/>
          <w:sz w:val="32"/>
          <w:szCs w:val="32"/>
          <w:lang w:val="en-US" w:eastAsia="zh-CN"/>
        </w:rPr>
        <w:t>名“人才计划”受资助学生，且应对受资助学生的研究进程进</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行</w:t>
      </w:r>
      <w:r>
        <w:rPr>
          <w:rFonts w:hint="eastAsia" w:ascii="方正仿宋_GB2312" w:hAnsi="方正仿宋_GB2312" w:eastAsia="方正仿宋_GB2312" w:cs="方正仿宋_GB2312"/>
          <w:b w:val="0"/>
          <w:bCs w:val="0"/>
          <w:sz w:val="32"/>
          <w:szCs w:val="32"/>
          <w:lang w:val="en-US" w:eastAsia="zh-CN"/>
        </w:rPr>
        <w:t>了解，并给予悉心指导。指导教师对项目负有监督、管理</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和保证的</w:t>
      </w:r>
      <w:r>
        <w:rPr>
          <w:rFonts w:hint="eastAsia" w:ascii="方正仿宋_GB2312" w:hAnsi="方正仿宋_GB2312" w:eastAsia="方正仿宋_GB2312" w:cs="方正仿宋_GB2312"/>
          <w:b w:val="0"/>
          <w:bCs w:val="0"/>
          <w:sz w:val="32"/>
          <w:szCs w:val="32"/>
          <w:lang w:val="en-US" w:eastAsia="zh-CN"/>
        </w:rPr>
        <w:t>责任，包括不限于监督项目的实施和经费使用、指导学生的科研训练等。</w:t>
      </w:r>
    </w:p>
    <w:p w14:paraId="0A8831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第十五条</w:t>
      </w:r>
      <w:r>
        <w:rPr>
          <w:rFonts w:hint="eastAsia" w:ascii="方正仿宋_GB2312" w:hAnsi="方正仿宋_GB2312" w:eastAsia="方正仿宋_GB2312" w:cs="方正仿宋_GB2312"/>
          <w:b w:val="0"/>
          <w:bCs w:val="0"/>
          <w:sz w:val="32"/>
          <w:szCs w:val="32"/>
          <w:lang w:val="en-US" w:eastAsia="zh-CN"/>
        </w:rPr>
        <w:t xml:space="preserve"> 每一资助周期结束后，</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奖助</w:t>
      </w:r>
      <w:r>
        <w:rPr>
          <w:rFonts w:hint="eastAsia" w:ascii="方正仿宋_GB2312" w:hAnsi="方正仿宋_GB2312" w:eastAsia="方正仿宋_GB2312" w:cs="方正仿宋_GB2312"/>
          <w:b w:val="0"/>
          <w:bCs w:val="0"/>
          <w:sz w:val="32"/>
          <w:szCs w:val="32"/>
          <w:lang w:val="en-US" w:eastAsia="zh-CN"/>
        </w:rPr>
        <w:t>工作领导小组与评审委员会对我校获资助学生科研创新成效进行验收与考核。实施情况报告、学生科研创新成果材料等统一报送基金会</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北京办事处</w:t>
      </w:r>
      <w:r>
        <w:rPr>
          <w:rFonts w:hint="eastAsia" w:ascii="方正仿宋_GB2312" w:hAnsi="方正仿宋_GB2312" w:eastAsia="方正仿宋_GB2312" w:cs="方正仿宋_GB2312"/>
          <w:b w:val="0"/>
          <w:bCs w:val="0"/>
          <w:sz w:val="32"/>
          <w:szCs w:val="32"/>
          <w:lang w:val="en-US" w:eastAsia="zh-CN"/>
        </w:rPr>
        <w:t>。</w:t>
      </w:r>
    </w:p>
    <w:p w14:paraId="0CCCEF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第十六条</w:t>
      </w:r>
      <w:r>
        <w:rPr>
          <w:rFonts w:hint="eastAsia" w:ascii="方正仿宋_GB2312" w:hAnsi="方正仿宋_GB2312" w:eastAsia="方正仿宋_GB2312" w:cs="方正仿宋_GB2312"/>
          <w:b w:val="0"/>
          <w:bCs w:val="0"/>
          <w:sz w:val="32"/>
          <w:szCs w:val="32"/>
          <w:lang w:val="en-US" w:eastAsia="zh-CN"/>
        </w:rPr>
        <w:t xml:space="preserve"> 受资助学生发表的学术论文和其他科研成果，须标注：</w:t>
      </w:r>
      <w:r>
        <w:rPr>
          <w:rFonts w:hint="eastAsia" w:ascii="方正仿宋_GB2312" w:hAnsi="方正仿宋_GB2312" w:eastAsia="方正仿宋_GB2312" w:cs="方正仿宋_GB2312"/>
          <w:sz w:val="32"/>
          <w:szCs w:val="32"/>
        </w:rPr>
        <w:t>兰州大学</w:t>
      </w:r>
      <w:r>
        <w:rPr>
          <w:rFonts w:hint="eastAsia" w:ascii="方正仿宋_GB2312" w:hAnsi="方正仿宋_GB2312" w:eastAsia="方正仿宋_GB2312" w:cs="方正仿宋_GB2312"/>
          <w:sz w:val="32"/>
          <w:szCs w:val="32"/>
          <w:lang w:val="en-US" w:eastAsia="zh-CN"/>
        </w:rPr>
        <w:t>国家</w:t>
      </w:r>
      <w:r>
        <w:rPr>
          <w:rFonts w:hint="eastAsia" w:ascii="方正仿宋_GB2312" w:hAnsi="方正仿宋_GB2312" w:eastAsia="方正仿宋_GB2312" w:cs="方正仿宋_GB2312"/>
          <w:sz w:val="32"/>
          <w:szCs w:val="32"/>
        </w:rPr>
        <w:t>大学生创新创业训练计划项目（曾宪梓教育基金会专项</w:t>
      </w:r>
      <w:r>
        <w:rPr>
          <w:rFonts w:hint="eastAsia" w:ascii="方正仿宋_GB2312" w:hAnsi="方正仿宋_GB2312" w:eastAsia="方正仿宋_GB2312" w:cs="方正仿宋_GB2312"/>
          <w:sz w:val="32"/>
          <w:szCs w:val="32"/>
          <w:lang w:val="en-US" w:eastAsia="zh-CN"/>
        </w:rPr>
        <w:t>资助</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eastAsia="zh-CN"/>
        </w:rPr>
        <w:t>。</w:t>
      </w:r>
    </w:p>
    <w:p w14:paraId="04F9B0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第十七条</w:t>
      </w:r>
      <w:r>
        <w:rPr>
          <w:rFonts w:hint="eastAsia" w:ascii="方正仿宋_GB2312" w:hAnsi="方正仿宋_GB2312" w:eastAsia="方正仿宋_GB2312" w:cs="方正仿宋_GB2312"/>
          <w:b w:val="0"/>
          <w:bCs w:val="0"/>
          <w:sz w:val="32"/>
          <w:szCs w:val="32"/>
          <w:lang w:val="en-US" w:eastAsia="zh-CN"/>
        </w:rPr>
        <w:t xml:space="preserve"> 在研的“人才计划”项目有下列情况之一者，终止资助。</w:t>
      </w:r>
    </w:p>
    <w:p w14:paraId="2A8C05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（一）弄虚作假、违背科学道德；</w:t>
      </w:r>
    </w:p>
    <w:p w14:paraId="424588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（二）项目执行不力，未开展实质性的研究工作；</w:t>
      </w:r>
    </w:p>
    <w:p w14:paraId="7EB6BB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val="0"/>
          <w:bCs w:val="0"/>
          <w:sz w:val="32"/>
          <w:szCs w:val="32"/>
          <w:lang w:val="en-US" w:eastAsia="zh-CN"/>
        </w:rPr>
        <w:t>（三）家庭经济状况与申报材料不符或发现未按规定使用资助经费、品行不端。</w:t>
      </w:r>
    </w:p>
    <w:p w14:paraId="055CD0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第十八条</w:t>
      </w:r>
      <w:r>
        <w:rPr>
          <w:rFonts w:hint="eastAsia" w:ascii="方正仿宋_GB2312" w:hAnsi="方正仿宋_GB2312" w:eastAsia="方正仿宋_GB2312" w:cs="方正仿宋_GB2312"/>
          <w:b w:val="0"/>
          <w:bCs w:val="0"/>
          <w:sz w:val="32"/>
          <w:szCs w:val="32"/>
          <w:lang w:val="en-US" w:eastAsia="zh-CN"/>
        </w:rPr>
        <w:t xml:space="preserve"> 若出现终止资助的情况，学校</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可</w:t>
      </w:r>
      <w:r>
        <w:rPr>
          <w:rFonts w:hint="eastAsia" w:ascii="方正仿宋_GB2312" w:hAnsi="方正仿宋_GB2312" w:eastAsia="方正仿宋_GB2312" w:cs="方正仿宋_GB2312"/>
          <w:sz w:val="32"/>
          <w:szCs w:val="32"/>
        </w:rPr>
        <w:t>向曾宪梓教育基金会提出终止资助</w:t>
      </w:r>
      <w:r>
        <w:rPr>
          <w:rFonts w:hint="eastAsia" w:ascii="方正仿宋_GB2312" w:hAnsi="方正仿宋_GB2312" w:eastAsia="方正仿宋_GB2312" w:cs="方正仿宋_GB2312"/>
          <w:sz w:val="32"/>
          <w:szCs w:val="32"/>
          <w:lang w:val="en-US" w:eastAsia="zh-CN"/>
        </w:rPr>
        <w:t>建议</w:t>
      </w:r>
      <w:r>
        <w:rPr>
          <w:rFonts w:hint="eastAsia" w:ascii="方正仿宋_GB2312" w:hAnsi="方正仿宋_GB2312" w:eastAsia="方正仿宋_GB2312" w:cs="方正仿宋_GB2312"/>
          <w:b w:val="0"/>
          <w:bCs w:val="0"/>
          <w:sz w:val="32"/>
          <w:szCs w:val="32"/>
          <w:lang w:val="en-US" w:eastAsia="zh-CN"/>
        </w:rPr>
        <w:t>，</w:t>
      </w:r>
      <w:r>
        <w:rPr>
          <w:rFonts w:hint="eastAsia" w:ascii="方正仿宋_GB2312" w:hAnsi="方正仿宋_GB2312" w:eastAsia="方正仿宋_GB2312" w:cs="方正仿宋_GB2312"/>
          <w:b w:val="0"/>
          <w:bCs w:val="0"/>
          <w:strike w:val="0"/>
          <w:dstrike w:val="0"/>
          <w:color w:val="auto"/>
          <w:sz w:val="32"/>
          <w:szCs w:val="32"/>
          <w:u w:val="none"/>
          <w:shd w:val="clear" w:fill="auto"/>
          <w:lang w:val="en-US" w:eastAsia="zh-CN"/>
        </w:rPr>
        <w:t>并将相关材料</w:t>
      </w:r>
      <w:r>
        <w:rPr>
          <w:rFonts w:hint="eastAsia" w:ascii="方正仿宋_GB2312" w:hAnsi="方正仿宋_GB2312" w:eastAsia="方正仿宋_GB2312" w:cs="方正仿宋_GB2312"/>
          <w:b w:val="0"/>
          <w:bCs w:val="0"/>
          <w:sz w:val="32"/>
          <w:szCs w:val="32"/>
          <w:lang w:val="en-US" w:eastAsia="zh-CN"/>
        </w:rPr>
        <w:t>报曾宪梓教育基金会。</w:t>
      </w:r>
    </w:p>
    <w:p w14:paraId="6CB69F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第五章 考核与奖励</w:t>
      </w:r>
    </w:p>
    <w:p w14:paraId="199EC2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第十九条</w:t>
      </w:r>
      <w:r>
        <w:rPr>
          <w:rFonts w:hint="eastAsia" w:ascii="方正仿宋_GB2312" w:hAnsi="方正仿宋_GB2312" w:eastAsia="方正仿宋_GB2312" w:cs="方正仿宋_GB2312"/>
          <w:b w:val="0"/>
          <w:bCs w:val="0"/>
          <w:sz w:val="32"/>
          <w:szCs w:val="32"/>
          <w:lang w:val="en-US" w:eastAsia="zh-CN"/>
        </w:rPr>
        <w:t xml:space="preserve"> 项目考核工作由领导小组办公室组织实施，评审委员会负责具体评审。考核结果分为合格、良好、优秀三个等级。</w:t>
      </w:r>
    </w:p>
    <w:p w14:paraId="5C0ABD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第二十条</w:t>
      </w:r>
      <w:r>
        <w:rPr>
          <w:rFonts w:hint="eastAsia" w:ascii="方正仿宋_GB2312" w:hAnsi="方正仿宋_GB2312" w:eastAsia="方正仿宋_GB2312" w:cs="方正仿宋_GB2312"/>
          <w:b w:val="0"/>
          <w:bCs w:val="0"/>
          <w:sz w:val="32"/>
          <w:szCs w:val="32"/>
          <w:lang w:val="en-US" w:eastAsia="zh-CN"/>
        </w:rPr>
        <w:t xml:space="preserve"> 考核依据主要包括中期检查情况、项目结题报告、科研成果产出（论文、专利、竞赛获奖等）、经费使用规范性以及学生在项目实施过程中的科研态度与能力提升情况。</w:t>
      </w:r>
    </w:p>
    <w:p w14:paraId="7D2AF6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第二十一条</w:t>
      </w:r>
      <w:r>
        <w:rPr>
          <w:rFonts w:hint="eastAsia" w:ascii="方正仿宋_GB2312" w:hAnsi="方正仿宋_GB2312" w:eastAsia="方正仿宋_GB2312" w:cs="方正仿宋_GB2312"/>
          <w:b w:val="0"/>
          <w:bCs w:val="0"/>
          <w:sz w:val="32"/>
          <w:szCs w:val="32"/>
          <w:lang w:val="en-US" w:eastAsia="zh-CN"/>
        </w:rPr>
        <w:t xml:space="preserve"> 考核标准</w:t>
      </w:r>
    </w:p>
    <w:p w14:paraId="4B1AD7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（一）合格。完成项目研究计划，提交规范的结题材料，经费使用合规，无学术不端行为。</w:t>
      </w:r>
    </w:p>
    <w:p w14:paraId="0F1D1D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（二）良好。在合格基础上，取得较好的阶段性研究成果，科研能力提升明显，中期及结项答辩表现良好。</w:t>
      </w:r>
    </w:p>
    <w:p w14:paraId="2CDDEF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（三）优秀。在良好基础上，取得显著科研成果（如发表高水平学术论文、在重要学科竞赛中获奖、获得发明专利授权等），创新意识强，能起到示范引领作用。</w:t>
      </w:r>
    </w:p>
    <w:p w14:paraId="29401B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第二十二条</w:t>
      </w:r>
      <w:r>
        <w:rPr>
          <w:rFonts w:hint="eastAsia" w:ascii="方正仿宋_GB2312" w:hAnsi="方正仿宋_GB2312" w:eastAsia="方正仿宋_GB2312" w:cs="方正仿宋_GB2312"/>
          <w:b w:val="0"/>
          <w:bCs w:val="0"/>
          <w:sz w:val="32"/>
          <w:szCs w:val="32"/>
          <w:lang w:val="en-US" w:eastAsia="zh-CN"/>
        </w:rPr>
        <w:t xml:space="preserve"> 奖励措施</w:t>
      </w:r>
    </w:p>
    <w:p w14:paraId="19A364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（一）学生奖励。对于考核结果为“优秀”的学生，学校授予“兰州大学‘曾宪梓拔尖创新人才培育计划’优秀学者”荣誉称号，颁发荣誉证书。</w:t>
      </w:r>
    </w:p>
    <w:p w14:paraId="4266FB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（二）指导教师奖励。对于考核结果为“优秀”项目的指导教师，学校授予“兰州大学‘曾宪梓拔尖创新人才培育计划’优秀指导教师”荣誉称号，颁发荣誉证书。</w:t>
      </w:r>
    </w:p>
    <w:p w14:paraId="41C607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（三）工作量认定。考核合格及以上的项目，工作量按照学校“国创”项目文件要求执行。考核不合格的项目，不予认定工作量。</w:t>
      </w:r>
    </w:p>
    <w:p w14:paraId="31AB0D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第六章 </w:t>
      </w:r>
      <w:r>
        <w:rPr>
          <w:rFonts w:hint="eastAsia" w:ascii="黑体" w:hAnsi="黑体" w:eastAsia="黑体" w:cs="黑体"/>
          <w:b w:val="0"/>
          <w:bCs w:val="0"/>
          <w:sz w:val="32"/>
          <w:szCs w:val="32"/>
        </w:rPr>
        <w:t>回避与保密</w:t>
      </w:r>
    </w:p>
    <w:p w14:paraId="5F3AA4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二十三</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参与</w:t>
      </w:r>
      <w:r>
        <w:rPr>
          <w:rFonts w:hint="eastAsia" w:ascii="方正仿宋_GB2312" w:hAnsi="方正仿宋_GB2312" w:eastAsia="方正仿宋_GB2312" w:cs="方正仿宋_GB2312"/>
          <w:b w:val="0"/>
          <w:bCs w:val="0"/>
          <w:sz w:val="32"/>
          <w:szCs w:val="32"/>
          <w:lang w:val="en-US" w:eastAsia="zh-CN"/>
        </w:rPr>
        <w:t>人才</w:t>
      </w:r>
      <w:r>
        <w:rPr>
          <w:rFonts w:hint="eastAsia" w:ascii="方正仿宋_GB2312" w:hAnsi="方正仿宋_GB2312" w:eastAsia="方正仿宋_GB2312" w:cs="方正仿宋_GB2312"/>
          <w:b w:val="0"/>
          <w:bCs w:val="0"/>
          <w:sz w:val="32"/>
          <w:szCs w:val="32"/>
        </w:rPr>
        <w:t>计划评审、考核、评优等工作的所有人员，须遵守回避规定</w:t>
      </w:r>
      <w:r>
        <w:rPr>
          <w:rFonts w:hint="eastAsia" w:ascii="方正仿宋_GB2312" w:hAnsi="方正仿宋_GB2312" w:eastAsia="方正仿宋_GB2312" w:cs="方正仿宋_GB2312"/>
          <w:b w:val="0"/>
          <w:bCs w:val="0"/>
          <w:sz w:val="32"/>
          <w:szCs w:val="32"/>
          <w:lang w:eastAsia="zh-CN"/>
        </w:rPr>
        <w:t>。</w:t>
      </w:r>
    </w:p>
    <w:p w14:paraId="3F5058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一</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与申请者或</w:t>
      </w:r>
      <w:r>
        <w:rPr>
          <w:rFonts w:hint="eastAsia" w:ascii="方正仿宋_GB2312" w:hAnsi="方正仿宋_GB2312" w:eastAsia="方正仿宋_GB2312" w:cs="方正仿宋_GB2312"/>
          <w:b w:val="0"/>
          <w:bCs w:val="0"/>
          <w:sz w:val="32"/>
          <w:szCs w:val="32"/>
          <w:lang w:val="en-US" w:eastAsia="zh-CN"/>
        </w:rPr>
        <w:t>获资助</w:t>
      </w:r>
      <w:r>
        <w:rPr>
          <w:rFonts w:hint="eastAsia" w:ascii="方正仿宋_GB2312" w:hAnsi="方正仿宋_GB2312" w:eastAsia="方正仿宋_GB2312" w:cs="方正仿宋_GB2312"/>
          <w:b w:val="0"/>
          <w:bCs w:val="0"/>
          <w:sz w:val="32"/>
          <w:szCs w:val="32"/>
        </w:rPr>
        <w:t>学生存在直系亲属、旁系血亲、姻亲等亲属关系的，须主动回避；</w:t>
      </w:r>
    </w:p>
    <w:p w14:paraId="54336F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与申请者或</w:t>
      </w:r>
      <w:r>
        <w:rPr>
          <w:rFonts w:hint="eastAsia" w:ascii="方正仿宋_GB2312" w:hAnsi="方正仿宋_GB2312" w:eastAsia="方正仿宋_GB2312" w:cs="方正仿宋_GB2312"/>
          <w:b w:val="0"/>
          <w:bCs w:val="0"/>
          <w:sz w:val="32"/>
          <w:szCs w:val="32"/>
          <w:lang w:val="en-US" w:eastAsia="zh-CN"/>
        </w:rPr>
        <w:t>获资助</w:t>
      </w:r>
      <w:r>
        <w:rPr>
          <w:rFonts w:hint="eastAsia" w:ascii="方正仿宋_GB2312" w:hAnsi="方正仿宋_GB2312" w:eastAsia="方正仿宋_GB2312" w:cs="方正仿宋_GB2312"/>
          <w:b w:val="0"/>
          <w:bCs w:val="0"/>
          <w:sz w:val="32"/>
          <w:szCs w:val="32"/>
        </w:rPr>
        <w:t>学生存在可能影响工作公正性利益关系的，须主动回避；</w:t>
      </w:r>
    </w:p>
    <w:p w14:paraId="7BD2EA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国创项目管理相关参与人员，回避其负责</w:t>
      </w:r>
      <w:r>
        <w:rPr>
          <w:rFonts w:hint="eastAsia" w:ascii="方正仿宋_GB2312" w:hAnsi="方正仿宋_GB2312" w:eastAsia="方正仿宋_GB2312" w:cs="方正仿宋_GB2312"/>
          <w:b w:val="0"/>
          <w:bCs w:val="0"/>
          <w:strike w:val="0"/>
          <w:dstrike w:val="0"/>
          <w:color w:val="auto"/>
          <w:sz w:val="32"/>
          <w:szCs w:val="32"/>
          <w:u w:val="none"/>
          <w:shd w:val="clear" w:fill="auto"/>
        </w:rPr>
        <w:t>的</w:t>
      </w:r>
      <w:r>
        <w:rPr>
          <w:rFonts w:hint="eastAsia" w:ascii="方正仿宋_GB2312" w:hAnsi="方正仿宋_GB2312" w:eastAsia="方正仿宋_GB2312" w:cs="方正仿宋_GB2312"/>
          <w:b w:val="0"/>
          <w:bCs w:val="0"/>
          <w:sz w:val="32"/>
          <w:szCs w:val="32"/>
        </w:rPr>
        <w:t>国创项目相关申请者的评审工作。</w:t>
      </w:r>
    </w:p>
    <w:p w14:paraId="7C596E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二十四</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参与</w:t>
      </w:r>
      <w:r>
        <w:rPr>
          <w:rFonts w:hint="eastAsia" w:ascii="方正仿宋_GB2312" w:hAnsi="方正仿宋_GB2312" w:eastAsia="方正仿宋_GB2312" w:cs="方正仿宋_GB2312"/>
          <w:b w:val="0"/>
          <w:bCs w:val="0"/>
          <w:sz w:val="32"/>
          <w:szCs w:val="32"/>
          <w:lang w:val="en-US" w:eastAsia="zh-CN"/>
        </w:rPr>
        <w:t>本</w:t>
      </w:r>
      <w:r>
        <w:rPr>
          <w:rFonts w:hint="eastAsia" w:ascii="方正仿宋_GB2312" w:hAnsi="方正仿宋_GB2312" w:eastAsia="方正仿宋_GB2312" w:cs="方正仿宋_GB2312"/>
          <w:b w:val="0"/>
          <w:bCs w:val="0"/>
          <w:sz w:val="32"/>
          <w:szCs w:val="32"/>
        </w:rPr>
        <w:t>计划组织、管理、评审等工作的所有人员，须遵守保密规定</w:t>
      </w:r>
      <w:r>
        <w:rPr>
          <w:rFonts w:hint="eastAsia" w:ascii="方正仿宋_GB2312" w:hAnsi="方正仿宋_GB2312" w:eastAsia="方正仿宋_GB2312" w:cs="方正仿宋_GB2312"/>
          <w:b w:val="0"/>
          <w:bCs w:val="0"/>
          <w:sz w:val="32"/>
          <w:szCs w:val="32"/>
          <w:lang w:eastAsia="zh-CN"/>
        </w:rPr>
        <w:t>。</w:t>
      </w:r>
    </w:p>
    <w:p w14:paraId="23C1FF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一</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不得擅自复制、泄露申请者的申请材料、科研计划书等研究内容，不得剽窃申请者的创新思路，同时对项目申报相关保密信息予以保护；</w:t>
      </w:r>
    </w:p>
    <w:p w14:paraId="07EA5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二</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不得泄露评审专家姓名、单位及评审过程中的打分、评议等情况；</w:t>
      </w:r>
    </w:p>
    <w:p w14:paraId="5BEA07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三</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不得泄露未正式公布的评审结果、拟资助名单、评优结果等信息；</w:t>
      </w:r>
    </w:p>
    <w:p w14:paraId="14FDF8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lang w:val="en-US" w:eastAsia="zh-CN"/>
        </w:rPr>
        <w:t>四</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b w:val="0"/>
          <w:bCs w:val="0"/>
          <w:sz w:val="32"/>
          <w:szCs w:val="32"/>
        </w:rPr>
        <w:t>对</w:t>
      </w:r>
      <w:r>
        <w:rPr>
          <w:rFonts w:hint="eastAsia" w:ascii="方正仿宋_GB2312" w:hAnsi="方正仿宋_GB2312" w:eastAsia="方正仿宋_GB2312" w:cs="方正仿宋_GB2312"/>
          <w:b w:val="0"/>
          <w:bCs w:val="0"/>
          <w:sz w:val="32"/>
          <w:szCs w:val="32"/>
          <w:lang w:eastAsia="zh-CN"/>
        </w:rPr>
        <w:t>受资助</w:t>
      </w:r>
      <w:r>
        <w:rPr>
          <w:rFonts w:hint="eastAsia" w:ascii="方正仿宋_GB2312" w:hAnsi="方正仿宋_GB2312" w:eastAsia="方正仿宋_GB2312" w:cs="方正仿宋_GB2312"/>
          <w:b w:val="0"/>
          <w:bCs w:val="0"/>
          <w:sz w:val="32"/>
          <w:szCs w:val="32"/>
        </w:rPr>
        <w:t>学生的科研成果及未公开的研究数据予以保密，未经学生及指导教师同意不得擅自对外披露，同时遵守项目研究数据保密相关规定。</w:t>
      </w:r>
    </w:p>
    <w:p w14:paraId="2161C7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第七章 经费使用</w:t>
      </w:r>
    </w:p>
    <w:p w14:paraId="58987A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highlight w:val="none"/>
          <w:lang w:val="en-US" w:eastAsia="zh-CN"/>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二十五</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“人才计划”经费由基金会拨款和学校配套经费两部分构成。基金会资助标准为每名学生</w:t>
      </w:r>
      <w:r>
        <w:rPr>
          <w:rFonts w:hint="default" w:ascii="Times New Roman" w:hAnsi="Times New Roman" w:eastAsia="方正仿宋_GB2312" w:cs="Times New Roman"/>
          <w:b w:val="0"/>
          <w:bCs w:val="0"/>
          <w:sz w:val="32"/>
          <w:szCs w:val="32"/>
        </w:rPr>
        <w:t>1</w:t>
      </w:r>
      <w:r>
        <w:rPr>
          <w:rFonts w:hint="eastAsia" w:ascii="方正仿宋_GB2312" w:hAnsi="方正仿宋_GB2312" w:eastAsia="方正仿宋_GB2312" w:cs="方正仿宋_GB2312"/>
          <w:b w:val="0"/>
          <w:bCs w:val="0"/>
          <w:sz w:val="32"/>
          <w:szCs w:val="32"/>
        </w:rPr>
        <w:t>万元人民币，</w:t>
      </w:r>
      <w:r>
        <w:rPr>
          <w:rFonts w:hint="eastAsia" w:ascii="方正仿宋_GB2312" w:hAnsi="方正仿宋_GB2312" w:eastAsia="方正仿宋_GB2312" w:cs="方正仿宋_GB2312"/>
          <w:sz w:val="32"/>
          <w:szCs w:val="32"/>
        </w:rPr>
        <w:t>学校配套经费由学校统筹安排</w:t>
      </w:r>
      <w:r>
        <w:rPr>
          <w:rFonts w:hint="eastAsia" w:ascii="方正仿宋_GB2312" w:hAnsi="方正仿宋_GB2312" w:eastAsia="方正仿宋_GB2312" w:cs="方正仿宋_GB2312"/>
          <w:strike w:val="0"/>
          <w:dstrike w:val="0"/>
          <w:color w:val="auto"/>
          <w:sz w:val="32"/>
          <w:szCs w:val="32"/>
          <w:u w:val="none"/>
          <w:shd w:val="clear" w:fill="auto"/>
        </w:rPr>
        <w:t>，每期共计</w:t>
      </w:r>
      <w:r>
        <w:rPr>
          <w:rFonts w:hint="default" w:ascii="Times New Roman" w:hAnsi="Times New Roman" w:eastAsia="方正仿宋_GB2312" w:cs="Times New Roman"/>
          <w:strike w:val="0"/>
          <w:dstrike w:val="0"/>
          <w:color w:val="auto"/>
          <w:sz w:val="32"/>
          <w:szCs w:val="32"/>
          <w:u w:val="none"/>
          <w:shd w:val="clear" w:fill="auto"/>
        </w:rPr>
        <w:t>18</w:t>
      </w:r>
      <w:r>
        <w:rPr>
          <w:rFonts w:hint="eastAsia" w:ascii="方正仿宋_GB2312" w:hAnsi="方正仿宋_GB2312" w:eastAsia="方正仿宋_GB2312" w:cs="方正仿宋_GB2312"/>
          <w:strike w:val="0"/>
          <w:dstrike w:val="0"/>
          <w:color w:val="auto"/>
          <w:sz w:val="32"/>
          <w:szCs w:val="32"/>
          <w:u w:val="none"/>
          <w:shd w:val="clear" w:fill="auto"/>
        </w:rPr>
        <w:t>万元</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两项经费</w:t>
      </w:r>
      <w:r>
        <w:rPr>
          <w:rFonts w:hint="eastAsia" w:ascii="方正仿宋_GB2312" w:hAnsi="方正仿宋_GB2312" w:eastAsia="方正仿宋_GB2312" w:cs="方正仿宋_GB2312"/>
          <w:b w:val="0"/>
          <w:bCs w:val="0"/>
          <w:sz w:val="32"/>
          <w:szCs w:val="32"/>
          <w:lang w:val="en-US" w:eastAsia="zh-CN"/>
        </w:rPr>
        <w:t>均以项目经费形式使用，</w:t>
      </w:r>
      <w:r>
        <w:rPr>
          <w:rFonts w:hint="eastAsia" w:ascii="方正仿宋_GB2312" w:hAnsi="方正仿宋_GB2312" w:eastAsia="方正仿宋_GB2312" w:cs="方正仿宋_GB2312"/>
          <w:b w:val="0"/>
          <w:bCs w:val="0"/>
          <w:sz w:val="32"/>
          <w:szCs w:val="32"/>
        </w:rPr>
        <w:t>每期共计</w:t>
      </w:r>
      <w:r>
        <w:rPr>
          <w:rFonts w:hint="default" w:ascii="Times New Roman" w:hAnsi="Times New Roman" w:eastAsia="方正仿宋_GB2312" w:cs="Times New Roman"/>
          <w:b w:val="0"/>
          <w:bCs w:val="0"/>
          <w:sz w:val="32"/>
          <w:szCs w:val="32"/>
          <w:lang w:val="en-US" w:eastAsia="zh-CN"/>
        </w:rPr>
        <w:t>36</w:t>
      </w:r>
      <w:r>
        <w:rPr>
          <w:rFonts w:hint="eastAsia" w:ascii="方正仿宋_GB2312" w:hAnsi="方正仿宋_GB2312" w:eastAsia="方正仿宋_GB2312" w:cs="方正仿宋_GB2312"/>
          <w:b w:val="0"/>
          <w:bCs w:val="0"/>
          <w:sz w:val="32"/>
          <w:szCs w:val="32"/>
        </w:rPr>
        <w:t>万元。</w:t>
      </w:r>
    </w:p>
    <w:p w14:paraId="228247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b/>
          <w:bCs/>
          <w:sz w:val="32"/>
          <w:szCs w:val="32"/>
          <w:highlight w:val="none"/>
          <w:lang w:val="en-US" w:eastAsia="zh-CN"/>
        </w:rPr>
        <w:t>第二十六条</w:t>
      </w:r>
      <w:r>
        <w:rPr>
          <w:rFonts w:hint="eastAsia" w:ascii="方正仿宋_GB2312" w:hAnsi="方正仿宋_GB2312" w:eastAsia="方正仿宋_GB2312" w:cs="方正仿宋_GB2312"/>
          <w:b w:val="0"/>
          <w:bCs w:val="0"/>
          <w:sz w:val="32"/>
          <w:szCs w:val="32"/>
          <w:highlight w:val="none"/>
          <w:lang w:val="en-US" w:eastAsia="zh-CN"/>
        </w:rPr>
        <w:t xml:space="preserve"> 领导小组办公室负责经费的统筹管理，</w:t>
      </w:r>
      <w:r>
        <w:rPr>
          <w:rFonts w:hint="eastAsia" w:ascii="方正仿宋_GB2312" w:hAnsi="方正仿宋_GB2312" w:eastAsia="方正仿宋_GB2312" w:cs="方正仿宋_GB2312"/>
          <w:sz w:val="32"/>
          <w:szCs w:val="32"/>
          <w:highlight w:val="none"/>
        </w:rPr>
        <w:t>项目经费实行分阶段划拨与动态管理，具体如下</w:t>
      </w:r>
      <w:r>
        <w:rPr>
          <w:rFonts w:hint="eastAsia" w:ascii="方正仿宋_GB2312" w:hAnsi="方正仿宋_GB2312" w:eastAsia="方正仿宋_GB2312" w:cs="方正仿宋_GB2312"/>
          <w:sz w:val="32"/>
          <w:szCs w:val="32"/>
          <w:highlight w:val="none"/>
          <w:lang w:eastAsia="zh-CN"/>
        </w:rPr>
        <w:t>。</w:t>
      </w:r>
    </w:p>
    <w:p w14:paraId="698AE2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（一）项目立项后，先行拨付资助经费的</w:t>
      </w:r>
      <w:r>
        <w:rPr>
          <w:rFonts w:hint="default" w:ascii="Times New Roman" w:hAnsi="Times New Roman" w:eastAsia="方正仿宋_GB2312" w:cs="Times New Roman"/>
          <w:sz w:val="32"/>
          <w:szCs w:val="32"/>
          <w:highlight w:val="none"/>
        </w:rPr>
        <w:t>50%</w:t>
      </w:r>
      <w:r>
        <w:rPr>
          <w:rFonts w:hint="eastAsia" w:ascii="方正仿宋_GB2312" w:hAnsi="方正仿宋_GB2312" w:eastAsia="方正仿宋_GB2312" w:cs="方正仿宋_GB2312"/>
          <w:sz w:val="32"/>
          <w:szCs w:val="32"/>
          <w:highlight w:val="none"/>
        </w:rPr>
        <w:t>，用于学生初期科研活动</w:t>
      </w:r>
      <w:r>
        <w:rPr>
          <w:rFonts w:hint="eastAsia" w:ascii="方正仿宋_GB2312" w:hAnsi="方正仿宋_GB2312" w:eastAsia="方正仿宋_GB2312" w:cs="方正仿宋_GB2312"/>
          <w:strike w:val="0"/>
          <w:dstrike w:val="0"/>
          <w:color w:val="auto"/>
          <w:sz w:val="32"/>
          <w:szCs w:val="32"/>
          <w:highlight w:val="none"/>
          <w:u w:val="none"/>
          <w:shd w:val="clear" w:fill="auto"/>
        </w:rPr>
        <w:t>所需</w:t>
      </w:r>
      <w:r>
        <w:rPr>
          <w:rFonts w:hint="eastAsia" w:ascii="方正仿宋_GB2312" w:hAnsi="方正仿宋_GB2312" w:eastAsia="方正仿宋_GB2312" w:cs="方正仿宋_GB2312"/>
          <w:strike w:val="0"/>
          <w:dstrike w:val="0"/>
          <w:color w:val="auto"/>
          <w:sz w:val="32"/>
          <w:szCs w:val="32"/>
          <w:highlight w:val="none"/>
          <w:u w:val="none"/>
          <w:shd w:val="clear" w:fill="auto"/>
          <w:lang w:eastAsia="zh-CN"/>
        </w:rPr>
        <w:t>；</w:t>
      </w:r>
    </w:p>
    <w:p w14:paraId="54339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（二）中期考核时，由评委会根据学生科研进展、研究态度、经费使用情况及阶段性成果进行综合评定，按照合格、</w:t>
      </w:r>
      <w:r>
        <w:rPr>
          <w:rFonts w:hint="eastAsia" w:ascii="方正仿宋_GB2312" w:hAnsi="方正仿宋_GB2312" w:eastAsia="方正仿宋_GB2312" w:cs="方正仿宋_GB2312"/>
          <w:sz w:val="32"/>
          <w:szCs w:val="32"/>
          <w:highlight w:val="none"/>
          <w:lang w:val="en-US" w:eastAsia="zh-CN"/>
        </w:rPr>
        <w:t>不</w:t>
      </w:r>
      <w:r>
        <w:rPr>
          <w:rFonts w:hint="eastAsia" w:ascii="方正仿宋_GB2312" w:hAnsi="方正仿宋_GB2312" w:eastAsia="方正仿宋_GB2312" w:cs="方正仿宋_GB2312"/>
          <w:sz w:val="32"/>
          <w:szCs w:val="32"/>
          <w:highlight w:val="none"/>
        </w:rPr>
        <w:t>合格</w:t>
      </w:r>
      <w:r>
        <w:rPr>
          <w:rFonts w:hint="eastAsia" w:ascii="方正仿宋_GB2312" w:hAnsi="方正仿宋_GB2312" w:eastAsia="方正仿宋_GB2312" w:cs="方正仿宋_GB2312"/>
          <w:sz w:val="32"/>
          <w:szCs w:val="32"/>
          <w:highlight w:val="none"/>
          <w:lang w:val="en-US" w:eastAsia="zh-CN"/>
        </w:rPr>
        <w:t>两</w:t>
      </w:r>
      <w:r>
        <w:rPr>
          <w:rFonts w:hint="eastAsia" w:ascii="方正仿宋_GB2312" w:hAnsi="方正仿宋_GB2312" w:eastAsia="方正仿宋_GB2312" w:cs="方正仿宋_GB2312"/>
          <w:sz w:val="32"/>
          <w:szCs w:val="32"/>
          <w:highlight w:val="none"/>
        </w:rPr>
        <w:t>个等级进行分档</w:t>
      </w:r>
      <w:r>
        <w:rPr>
          <w:rFonts w:hint="eastAsia" w:ascii="方正仿宋_GB2312" w:hAnsi="方正仿宋_GB2312" w:eastAsia="方正仿宋_GB2312" w:cs="方正仿宋_GB2312"/>
          <w:sz w:val="32"/>
          <w:szCs w:val="32"/>
          <w:highlight w:val="none"/>
          <w:lang w:eastAsia="zh-CN"/>
        </w:rPr>
        <w:t>；</w:t>
      </w:r>
    </w:p>
    <w:p w14:paraId="693F8C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（三）根据中期考核分档结果，拨付后续经费</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考核</w:t>
      </w:r>
      <w:r>
        <w:rPr>
          <w:rFonts w:hint="eastAsia" w:ascii="方正仿宋_GB2312" w:hAnsi="方正仿宋_GB2312" w:eastAsia="方正仿宋_GB2312" w:cs="方正仿宋_GB2312"/>
          <w:sz w:val="32"/>
          <w:szCs w:val="32"/>
          <w:highlight w:val="none"/>
          <w:lang w:val="en-US" w:eastAsia="zh-CN"/>
        </w:rPr>
        <w:t>合格</w:t>
      </w:r>
      <w:r>
        <w:rPr>
          <w:rFonts w:hint="eastAsia" w:ascii="方正仿宋_GB2312" w:hAnsi="方正仿宋_GB2312" w:eastAsia="方正仿宋_GB2312" w:cs="方正仿宋_GB2312"/>
          <w:sz w:val="32"/>
          <w:szCs w:val="32"/>
          <w:highlight w:val="none"/>
        </w:rPr>
        <w:t>者，拨付剩余经费的</w:t>
      </w:r>
      <w:r>
        <w:rPr>
          <w:rFonts w:hint="default" w:ascii="Times New Roman" w:hAnsi="Times New Roman" w:eastAsia="方正仿宋_GB2312" w:cs="Times New Roman"/>
          <w:sz w:val="32"/>
          <w:szCs w:val="32"/>
          <w:highlight w:val="none"/>
        </w:rPr>
        <w:t>100%</w:t>
      </w:r>
      <w:r>
        <w:rPr>
          <w:rFonts w:hint="eastAsia" w:ascii="方正仿宋_GB2312" w:hAnsi="方正仿宋_GB2312" w:eastAsia="方正仿宋_GB2312" w:cs="方正仿宋_GB2312"/>
          <w:sz w:val="32"/>
          <w:szCs w:val="32"/>
          <w:highlight w:val="none"/>
        </w:rPr>
        <w:t>；考核</w:t>
      </w:r>
      <w:r>
        <w:rPr>
          <w:rFonts w:hint="eastAsia" w:ascii="方正仿宋_GB2312" w:hAnsi="方正仿宋_GB2312" w:eastAsia="方正仿宋_GB2312" w:cs="方正仿宋_GB2312"/>
          <w:sz w:val="32"/>
          <w:szCs w:val="32"/>
          <w:highlight w:val="none"/>
          <w:lang w:val="en-US" w:eastAsia="zh-CN"/>
        </w:rPr>
        <w:t>不</w:t>
      </w:r>
      <w:r>
        <w:rPr>
          <w:rFonts w:hint="eastAsia" w:ascii="方正仿宋_GB2312" w:hAnsi="方正仿宋_GB2312" w:eastAsia="方正仿宋_GB2312" w:cs="方正仿宋_GB2312"/>
          <w:sz w:val="32"/>
          <w:szCs w:val="32"/>
          <w:highlight w:val="none"/>
        </w:rPr>
        <w:t>合格者，暂停拨付后续经费，限期整改后再次考核，整改合格者酌情拨付，不合格者终止资助</w:t>
      </w:r>
      <w:r>
        <w:rPr>
          <w:rFonts w:hint="eastAsia" w:ascii="方正仿宋_GB2312" w:hAnsi="方正仿宋_GB2312" w:eastAsia="方正仿宋_GB2312" w:cs="方正仿宋_GB2312"/>
          <w:sz w:val="32"/>
          <w:szCs w:val="32"/>
          <w:highlight w:val="none"/>
          <w:lang w:eastAsia="zh-CN"/>
        </w:rPr>
        <w:t>；</w:t>
      </w:r>
    </w:p>
    <w:p w14:paraId="4EDABE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（四）经费使用充分考虑不同学科的特点，对实验性学科在调研差旅、实验耗材、测试分析等方面给予适当倾斜，具体由指导教师根据学生实际研究需求审核把关。</w:t>
      </w:r>
    </w:p>
    <w:p w14:paraId="3B7F7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val="0"/>
          <w:bCs w:val="0"/>
          <w:sz w:val="32"/>
          <w:szCs w:val="32"/>
          <w:lang w:val="en-US" w:eastAsia="zh-CN"/>
        </w:rPr>
        <w:t>（五）如产生任何成果或涉及知识产权，其所有权均归兰州大学所有。</w:t>
      </w:r>
      <w:bookmarkStart w:id="0" w:name="_GoBack"/>
      <w:bookmarkEnd w:id="0"/>
    </w:p>
    <w:p w14:paraId="15C11A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二十七</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w:t>
      </w:r>
      <w:r>
        <w:rPr>
          <w:rFonts w:hint="eastAsia" w:ascii="方正仿宋_GB2312" w:hAnsi="方正仿宋_GB2312" w:eastAsia="方正仿宋_GB2312" w:cs="方正仿宋_GB2312"/>
          <w:sz w:val="32"/>
          <w:szCs w:val="32"/>
          <w:highlight w:val="none"/>
        </w:rPr>
        <w:t>项目经费由学校财务部门统一管理，专账核算，专款专用</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使用必须符合学校财务制度及“国创”项目经费管理相关规定。</w:t>
      </w:r>
      <w:r>
        <w:rPr>
          <w:rFonts w:hint="eastAsia" w:ascii="方正仿宋_GB2312" w:hAnsi="方正仿宋_GB2312" w:eastAsia="方正仿宋_GB2312" w:cs="方正仿宋_GB2312"/>
          <w:b w:val="0"/>
          <w:bCs w:val="0"/>
          <w:sz w:val="32"/>
          <w:szCs w:val="32"/>
        </w:rPr>
        <w:t>学校对经费使用全过程监管，定期开展经费检查与决算审计，严禁截留、挤占、挪用、套取经费。</w:t>
      </w:r>
    </w:p>
    <w:p w14:paraId="29C934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第八章 附则</w:t>
      </w:r>
    </w:p>
    <w:p w14:paraId="531521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二十八</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本办法由兰州大学拔尖创新人才培育计划工作领导小组负责解释；未尽事宜，由兰州大学拔尖创新人才培育计划工作领导小组研究决定。</w:t>
      </w:r>
    </w:p>
    <w:p w14:paraId="66EACA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bCs/>
          <w:sz w:val="32"/>
          <w:szCs w:val="32"/>
        </w:rPr>
        <w:t>第</w:t>
      </w:r>
      <w:r>
        <w:rPr>
          <w:rFonts w:hint="eastAsia" w:ascii="方正仿宋_GB2312" w:hAnsi="方正仿宋_GB2312" w:eastAsia="方正仿宋_GB2312" w:cs="方正仿宋_GB2312"/>
          <w:b/>
          <w:bCs/>
          <w:sz w:val="32"/>
          <w:szCs w:val="32"/>
          <w:lang w:val="en-US" w:eastAsia="zh-CN"/>
        </w:rPr>
        <w:t>二十九</w:t>
      </w:r>
      <w:r>
        <w:rPr>
          <w:rFonts w:hint="eastAsia" w:ascii="方正仿宋_GB2312" w:hAnsi="方正仿宋_GB2312" w:eastAsia="方正仿宋_GB2312" w:cs="方正仿宋_GB2312"/>
          <w:b/>
          <w:bCs/>
          <w:sz w:val="32"/>
          <w:szCs w:val="32"/>
        </w:rPr>
        <w:t>条</w:t>
      </w:r>
      <w:r>
        <w:rPr>
          <w:rFonts w:hint="eastAsia" w:ascii="方正仿宋_GB2312" w:hAnsi="方正仿宋_GB2312" w:eastAsia="方正仿宋_GB2312" w:cs="方正仿宋_GB2312"/>
          <w:b w:val="0"/>
          <w:bCs w:val="0"/>
          <w:sz w:val="32"/>
          <w:szCs w:val="32"/>
        </w:rPr>
        <w:t xml:space="preserve"> 本办法报曾宪梓教育基金会备案后生效，自发布之日起施行。</w:t>
      </w:r>
    </w:p>
    <w:p w14:paraId="41DF04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b w:val="0"/>
          <w:bCs w:val="0"/>
          <w:sz w:val="32"/>
          <w:szCs w:val="32"/>
        </w:rPr>
      </w:pPr>
    </w:p>
    <w:p w14:paraId="06B9F254">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方正仿宋_GB2312" w:hAnsi="方正仿宋_GB2312" w:eastAsia="方正仿宋_GB2312" w:cs="方正仿宋_GB2312"/>
          <w:sz w:val="32"/>
          <w:szCs w:val="32"/>
          <w:lang w:val="en-US" w:eastAsia="zh-CN"/>
        </w:rPr>
      </w:pPr>
    </w:p>
    <w:p w14:paraId="7E9854E1">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方正仿宋_GB2312" w:hAnsi="方正仿宋_GB2312" w:eastAsia="方正仿宋_GB2312" w:cs="方正仿宋_GB2312"/>
          <w:sz w:val="32"/>
          <w:szCs w:val="32"/>
          <w:lang w:val="en-US" w:eastAsia="zh-CN"/>
        </w:rPr>
      </w:pPr>
    </w:p>
    <w:p w14:paraId="1101B1DC">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default"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8FDBD3-95C2-4E2B-918D-93D09F21BA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C65E7630-6528-4887-A284-973708D26CF9}"/>
  </w:font>
  <w:font w:name="华文中宋">
    <w:panose1 w:val="02010600040101010101"/>
    <w:charset w:val="86"/>
    <w:family w:val="auto"/>
    <w:pitch w:val="default"/>
    <w:sig w:usb0="00000287" w:usb1="080F0000" w:usb2="00000000" w:usb3="00000000" w:csb0="0004009F" w:csb1="DFD70000"/>
    <w:embedRegular r:id="rId3" w:fontKey="{48010913-2C65-4673-8DC1-C21BE0287BEA}"/>
  </w:font>
  <w:font w:name="方正仿宋_GB2312">
    <w:panose1 w:val="02000000000000000000"/>
    <w:charset w:val="86"/>
    <w:family w:val="auto"/>
    <w:pitch w:val="default"/>
    <w:sig w:usb0="A00002BF" w:usb1="184F6CFA" w:usb2="00000012" w:usb3="00000000" w:csb0="00040001" w:csb1="00000000"/>
    <w:embedRegular r:id="rId4" w:fontKey="{865F20E0-C297-4C1D-B454-EC77F405D40C}"/>
  </w:font>
  <w:font w:name="仿宋_GB2312">
    <w:panose1 w:val="02010609030101010101"/>
    <w:charset w:val="86"/>
    <w:family w:val="modern"/>
    <w:pitch w:val="default"/>
    <w:sig w:usb0="00000001" w:usb1="080E0000" w:usb2="00000000" w:usb3="00000000" w:csb0="00040000" w:csb1="00000000"/>
    <w:embedRegular r:id="rId5" w:fontKey="{A9D48B40-129A-4160-98C3-328FD63FF5E9}"/>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2E4E90"/>
    <w:rsid w:val="005B54F8"/>
    <w:rsid w:val="019978BC"/>
    <w:rsid w:val="02BD3B09"/>
    <w:rsid w:val="02C66526"/>
    <w:rsid w:val="03A70453"/>
    <w:rsid w:val="03FE1B9C"/>
    <w:rsid w:val="05172669"/>
    <w:rsid w:val="064875FF"/>
    <w:rsid w:val="09A028E1"/>
    <w:rsid w:val="0B83509D"/>
    <w:rsid w:val="0D2A5D3B"/>
    <w:rsid w:val="0EEB2706"/>
    <w:rsid w:val="0FBF0E36"/>
    <w:rsid w:val="107F1D03"/>
    <w:rsid w:val="10D40911"/>
    <w:rsid w:val="115F467E"/>
    <w:rsid w:val="130C7D99"/>
    <w:rsid w:val="139209BC"/>
    <w:rsid w:val="14634486"/>
    <w:rsid w:val="14E409E8"/>
    <w:rsid w:val="15F42192"/>
    <w:rsid w:val="1A614AD2"/>
    <w:rsid w:val="1DCE365C"/>
    <w:rsid w:val="1E5E19EC"/>
    <w:rsid w:val="1FC009DE"/>
    <w:rsid w:val="218B1EA6"/>
    <w:rsid w:val="22791318"/>
    <w:rsid w:val="2298179E"/>
    <w:rsid w:val="23592DB0"/>
    <w:rsid w:val="245C308B"/>
    <w:rsid w:val="276537A2"/>
    <w:rsid w:val="27EB2370"/>
    <w:rsid w:val="2944595C"/>
    <w:rsid w:val="29E22543"/>
    <w:rsid w:val="2C057C62"/>
    <w:rsid w:val="2DF126AA"/>
    <w:rsid w:val="2F31494A"/>
    <w:rsid w:val="32BA1D9D"/>
    <w:rsid w:val="33D30D10"/>
    <w:rsid w:val="3A2E4E90"/>
    <w:rsid w:val="3BD06E32"/>
    <w:rsid w:val="3E3143FA"/>
    <w:rsid w:val="3E7A3F68"/>
    <w:rsid w:val="44CE6E4A"/>
    <w:rsid w:val="45004FDA"/>
    <w:rsid w:val="45E807CB"/>
    <w:rsid w:val="46916EDC"/>
    <w:rsid w:val="48BD16AF"/>
    <w:rsid w:val="4A726F32"/>
    <w:rsid w:val="4AEF71D7"/>
    <w:rsid w:val="4ED22B80"/>
    <w:rsid w:val="50B11AF9"/>
    <w:rsid w:val="50D2312A"/>
    <w:rsid w:val="524D0E58"/>
    <w:rsid w:val="52632A25"/>
    <w:rsid w:val="52C12C52"/>
    <w:rsid w:val="536072D8"/>
    <w:rsid w:val="55A30CE4"/>
    <w:rsid w:val="56101ACE"/>
    <w:rsid w:val="598A1E82"/>
    <w:rsid w:val="5998290B"/>
    <w:rsid w:val="59DF76D7"/>
    <w:rsid w:val="5B83749F"/>
    <w:rsid w:val="5CE464DB"/>
    <w:rsid w:val="60A17DB4"/>
    <w:rsid w:val="617D2B01"/>
    <w:rsid w:val="61C36FBE"/>
    <w:rsid w:val="63C64326"/>
    <w:rsid w:val="64AC5DA7"/>
    <w:rsid w:val="667967BE"/>
    <w:rsid w:val="67122155"/>
    <w:rsid w:val="672D1422"/>
    <w:rsid w:val="674E19F8"/>
    <w:rsid w:val="68A618DA"/>
    <w:rsid w:val="6AB47C15"/>
    <w:rsid w:val="6D6B42EF"/>
    <w:rsid w:val="6DB1683D"/>
    <w:rsid w:val="708375E4"/>
    <w:rsid w:val="70957394"/>
    <w:rsid w:val="70AB7B0A"/>
    <w:rsid w:val="71DB20DB"/>
    <w:rsid w:val="7217382B"/>
    <w:rsid w:val="73B9469D"/>
    <w:rsid w:val="742033A5"/>
    <w:rsid w:val="743F6FC7"/>
    <w:rsid w:val="778C3E77"/>
    <w:rsid w:val="7A570469"/>
    <w:rsid w:val="7AC046A0"/>
    <w:rsid w:val="7CF90201"/>
    <w:rsid w:val="7E0B2A83"/>
    <w:rsid w:val="7F3E6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ed0f32a1-5f25-4c86-a2cf-9fc28060240b</errorID>
      <errorWord>深入贯彻党的二十大、二十届历次全会精神</errorWord>
      <group>L1_Political</group>
      <groupName>政治性问题</groupName>
      <ability>L2_Keyword</ability>
      <abilityName>固定表述</abilityName>
      <candidateList>
        <item>深入贯彻党的二十大和二十届历次全会精神</item>
      </candidateList>
      <explain>词汇“深入贯彻党的二十大和二十届历次全会精神”在特定场景下为固定表述形式，请确认此处的“深入贯彻党的二十大、二十届历次全会精神”是否存在不当。</explain>
      <paraID>4C67D86C</paraID>
      <start>5</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a3e194f0-f63b-47c3-be49-55818a82102d}">
  <ds:schemaRefs/>
</ds:datastoreItem>
</file>

<file path=docProps/app.xml><?xml version="1.0" encoding="utf-8"?>
<Properties xmlns="http://schemas.openxmlformats.org/officeDocument/2006/extended-properties" xmlns:vt="http://schemas.openxmlformats.org/officeDocument/2006/docPropsVTypes">
  <Template>Normal.dotm</Template>
  <Pages>9</Pages>
  <Words>4416</Words>
  <Characters>4441</Characters>
  <Lines>0</Lines>
  <Paragraphs>0</Paragraphs>
  <TotalTime>9</TotalTime>
  <ScaleCrop>false</ScaleCrop>
  <LinksUpToDate>false</LinksUpToDate>
  <CharactersWithSpaces>4487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2026-03-17T03:39:00Z</dcterms:created>
  <dc:creator>学生奖助中心</dc:creator>
  <cp:lastModifiedBy>WPS_1501678507</cp:lastModifiedBy>
  <cp:lastPrinted>2026-04-03T02:46:00Z</cp:lastPrinted>
  <dcterms:modified xsi:type="dcterms:W3CDTF">2026-04-10T09:32:50Z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40CDE260F9584A119A79855EE03CA7C7_13</vt:lpwstr>
  </property>
  <property fmtid="{D5CDD505-2E9C-101B-9397-08002B2CF9AE}" pid="4" name="KSOTemplateDocerSaveRecord">
    <vt:lpwstr>eyJoZGlkIjoiMGU0MWE3NGU4NzE3MTZlMTBjZmQwMDIwZDZiMGFmYTgiLCJ1c2VySWQiOiIyOTM2ODUxNjEifQ==</vt:lpwstr>
  </property>
  <property fmtid="{D5CDD505-2E9C-101B-9397-08002B2CF9AE}" pid="5" name="OfficeAIDocId">
    <vt:lpwstr>DOC_8a1c4f02e868419f930be5b50fe42a2d</vt:lpwstr>
  </property>
</Properties>
</file>