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兰州大学学生勤工助学实施方案</w:t>
      </w:r>
    </w:p>
    <w:p>
      <w:pPr>
        <w:adjustRightInd w:val="0"/>
        <w:snapToGrid w:val="0"/>
        <w:spacing w:line="600" w:lineRule="exact"/>
        <w:jc w:val="center"/>
        <w:rPr>
          <w:rFonts w:hint="eastAsia" w:ascii="方正小标宋简体" w:hAnsi="方正小标宋简体" w:eastAsia="方正小标宋简体" w:cs="方正小标宋简体"/>
          <w:color w:val="auto"/>
          <w:sz w:val="44"/>
          <w:szCs w:val="44"/>
        </w:rPr>
      </w:pP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第一条</w:t>
      </w:r>
      <w:r>
        <w:rPr>
          <w:rFonts w:ascii="仿宋_GB2312" w:hAnsi="Calibri" w:eastAsia="仿宋_GB2312" w:cs="Times New Roman"/>
          <w:b/>
          <w:color w:val="auto"/>
          <w:kern w:val="2"/>
          <w:sz w:val="32"/>
          <w:szCs w:val="32"/>
        </w:rPr>
        <w:t xml:space="preserve"> </w:t>
      </w:r>
      <w:r>
        <w:rPr>
          <w:rFonts w:hint="eastAsia" w:ascii="仿宋_GB2312" w:hAnsi="Calibri" w:eastAsia="仿宋_GB2312" w:cs="Times New Roman"/>
          <w:b/>
          <w:color w:val="auto"/>
          <w:kern w:val="2"/>
          <w:sz w:val="32"/>
          <w:szCs w:val="32"/>
        </w:rPr>
        <w:t xml:space="preserve"> </w:t>
      </w:r>
      <w:r>
        <w:rPr>
          <w:rFonts w:hint="eastAsia" w:ascii="仿宋_GB2312" w:hAnsi="Calibri" w:eastAsia="仿宋_GB2312" w:cs="Times New Roman"/>
          <w:color w:val="auto"/>
          <w:kern w:val="2"/>
          <w:sz w:val="32"/>
          <w:szCs w:val="32"/>
        </w:rPr>
        <w:t>为规范管理我校学生勤工助学工作，健全学生资助体系，提高服务效能，促进勤工助学活动健康有序开展，保障学生的合法权益，帮助学生顺利完成学业，发挥勤工助学育人功能，培养学生自立自强、创新创业精神，增强学生社会实践能力，根据《高等学校学生勤工助学管理办法》（教财〔20</w:t>
      </w:r>
      <w:r>
        <w:rPr>
          <w:rFonts w:ascii="仿宋_GB2312" w:hAnsi="Calibri" w:eastAsia="仿宋_GB2312" w:cs="Times New Roman"/>
          <w:color w:val="auto"/>
          <w:kern w:val="2"/>
          <w:sz w:val="32"/>
          <w:szCs w:val="32"/>
        </w:rPr>
        <w:t>18</w:t>
      </w:r>
      <w:r>
        <w:rPr>
          <w:rFonts w:hint="eastAsia" w:ascii="仿宋_GB2312" w:hAnsi="Calibri" w:eastAsia="仿宋_GB2312" w:cs="Times New Roman"/>
          <w:color w:val="auto"/>
          <w:kern w:val="2"/>
          <w:sz w:val="32"/>
          <w:szCs w:val="32"/>
        </w:rPr>
        <w:t>〕</w:t>
      </w:r>
      <w:r>
        <w:rPr>
          <w:rFonts w:ascii="仿宋_GB2312" w:hAnsi="Calibri" w:eastAsia="仿宋_GB2312" w:cs="Times New Roman"/>
          <w:color w:val="auto"/>
          <w:kern w:val="2"/>
          <w:sz w:val="32"/>
          <w:szCs w:val="32"/>
        </w:rPr>
        <w:t>12</w:t>
      </w:r>
      <w:r>
        <w:rPr>
          <w:rFonts w:hint="eastAsia" w:ascii="仿宋_GB2312" w:hAnsi="Calibri" w:eastAsia="仿宋_GB2312" w:cs="Times New Roman"/>
          <w:color w:val="auto"/>
          <w:kern w:val="2"/>
          <w:sz w:val="32"/>
          <w:szCs w:val="32"/>
        </w:rPr>
        <w:t>号）、《高等学校国际学生勤工助学管理办法》（教外厅〔2021〕2号 ）有关规定，结合学校实际，制定本方案。</w:t>
      </w:r>
    </w:p>
    <w:p>
      <w:pPr>
        <w:adjustRightInd w:val="0"/>
        <w:snapToGrid w:val="0"/>
        <w:spacing w:line="560" w:lineRule="exact"/>
        <w:ind w:firstLine="643" w:firstLineChars="200"/>
        <w:rPr>
          <w:rFonts w:ascii="仿宋_GB2312" w:hAnsi="Calibri" w:eastAsia="仿宋_GB2312"/>
          <w:color w:val="auto"/>
          <w:sz w:val="32"/>
          <w:szCs w:val="32"/>
        </w:rPr>
      </w:pPr>
      <w:r>
        <w:rPr>
          <w:rFonts w:hint="eastAsia" w:ascii="仿宋_GB2312" w:hAnsi="Calibri" w:eastAsia="仿宋_GB2312"/>
          <w:b/>
          <w:color w:val="auto"/>
          <w:sz w:val="32"/>
          <w:szCs w:val="32"/>
        </w:rPr>
        <w:t>第二条</w:t>
      </w:r>
      <w:r>
        <w:rPr>
          <w:rFonts w:ascii="仿宋_GB2312" w:hAnsi="Calibri" w:eastAsia="仿宋_GB2312"/>
          <w:color w:val="auto"/>
          <w:sz w:val="32"/>
          <w:szCs w:val="32"/>
        </w:rPr>
        <w:t xml:space="preserve"> </w:t>
      </w:r>
      <w:r>
        <w:rPr>
          <w:rFonts w:hint="eastAsia" w:ascii="仿宋_GB2312" w:hAnsi="Calibri" w:eastAsia="仿宋_GB2312"/>
          <w:color w:val="auto"/>
          <w:sz w:val="32"/>
          <w:szCs w:val="32"/>
        </w:rPr>
        <w:t xml:space="preserve"> 勤工助学是学校学生资助工作的重要组成部分，是提高学生综合素质、资助家庭经济困难学生的有效途径。勤工助学活动遵循“立足校园、服务社会”的工作宗旨，坚持学有余力、自愿申请、信息公开、扶困优先、竞争上岗、遵纪守法的原则，在不影响学校正常教学秩序和学生正常学习的前提下组织开展。学生校外兼职的行为不适用本方案</w:t>
      </w:r>
      <w:r>
        <w:rPr>
          <w:rFonts w:hint="eastAsia" w:ascii="仿宋" w:hAnsi="仿宋" w:eastAsia="仿宋"/>
          <w:color w:val="auto"/>
          <w:sz w:val="28"/>
          <w:szCs w:val="28"/>
        </w:rPr>
        <w:t>。</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第三条</w:t>
      </w:r>
      <w:r>
        <w:rPr>
          <w:rFonts w:ascii="仿宋_GB2312" w:hAnsi="Calibri" w:eastAsia="仿宋_GB2312" w:cs="Times New Roman"/>
          <w:b/>
          <w:color w:val="auto"/>
          <w:kern w:val="2"/>
          <w:sz w:val="32"/>
          <w:szCs w:val="32"/>
        </w:rPr>
        <w:t xml:space="preserve"> </w:t>
      </w:r>
      <w:r>
        <w:rPr>
          <w:rFonts w:hint="eastAsia" w:ascii="仿宋_GB2312" w:hAnsi="Calibri" w:eastAsia="仿宋_GB2312" w:cs="Times New Roman"/>
          <w:b/>
          <w:color w:val="auto"/>
          <w:kern w:val="2"/>
          <w:sz w:val="32"/>
          <w:szCs w:val="32"/>
        </w:rPr>
        <w:t xml:space="preserve"> </w:t>
      </w:r>
      <w:r>
        <w:rPr>
          <w:rFonts w:hint="eastAsia" w:ascii="仿宋_GB2312" w:hAnsi="Calibri" w:eastAsia="仿宋_GB2312" w:cs="Times New Roman"/>
          <w:color w:val="auto"/>
          <w:kern w:val="2"/>
          <w:sz w:val="32"/>
          <w:szCs w:val="32"/>
        </w:rPr>
        <w:t xml:space="preserve">本方案所称勤工助学活动是指学生在学校的组织下，利用课余时间，通过劳动取得合法报酬，用于改善学习和生活条件的社会实践活动。勤工助学岗位主要设置以下类别：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（一）教学助理岗；</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（二）科研助理岗；</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（三）行政管理助理岗；</w:t>
      </w:r>
    </w:p>
    <w:p>
      <w:pPr>
        <w:pStyle w:val="2"/>
        <w:widowControl w:val="0"/>
        <w:spacing w:before="0" w:beforeAutospacing="0" w:after="0" w:afterAutospacing="0" w:line="560" w:lineRule="exact"/>
        <w:ind w:firstLine="640"/>
        <w:jc w:val="both"/>
        <w:rPr>
          <w:rFonts w:hint="default" w:ascii="仿宋_GB2312" w:hAnsi="Calibri" w:eastAsia="仿宋_GB2312" w:cs="Times New Roman"/>
          <w:color w:val="auto"/>
          <w:kern w:val="2"/>
          <w:sz w:val="32"/>
          <w:szCs w:val="32"/>
          <w:lang w:val="en-US" w:eastAsia="zh-CN"/>
        </w:rPr>
      </w:pPr>
      <w:r>
        <w:rPr>
          <w:rFonts w:hint="eastAsia" w:ascii="仿宋_GB2312" w:hAnsi="Calibri" w:eastAsia="仿宋_GB2312" w:cs="Times New Roman"/>
          <w:color w:val="auto"/>
          <w:kern w:val="2"/>
          <w:sz w:val="32"/>
          <w:szCs w:val="32"/>
          <w:lang w:eastAsia="zh-CN"/>
        </w:rPr>
        <w:t>（</w:t>
      </w:r>
      <w:r>
        <w:rPr>
          <w:rFonts w:hint="eastAsia" w:ascii="仿宋_GB2312" w:hAnsi="Calibri" w:eastAsia="仿宋_GB2312" w:cs="Times New Roman"/>
          <w:color w:val="auto"/>
          <w:kern w:val="2"/>
          <w:sz w:val="32"/>
          <w:szCs w:val="32"/>
          <w:lang w:val="en-US" w:eastAsia="zh-CN"/>
        </w:rPr>
        <w:t>四</w:t>
      </w:r>
      <w:r>
        <w:rPr>
          <w:rFonts w:hint="eastAsia" w:ascii="仿宋_GB2312" w:hAnsi="Calibri" w:eastAsia="仿宋_GB2312" w:cs="Times New Roman"/>
          <w:color w:val="auto"/>
          <w:kern w:val="2"/>
          <w:sz w:val="32"/>
          <w:szCs w:val="32"/>
          <w:lang w:eastAsia="zh-CN"/>
        </w:rPr>
        <w:t>）</w:t>
      </w:r>
      <w:r>
        <w:rPr>
          <w:rFonts w:hint="eastAsia" w:ascii="仿宋_GB2312" w:hAnsi="Calibri" w:eastAsia="仿宋_GB2312" w:cs="Times New Roman"/>
          <w:color w:val="auto"/>
          <w:kern w:val="2"/>
          <w:sz w:val="32"/>
          <w:szCs w:val="32"/>
          <w:lang w:val="en-US" w:eastAsia="zh-CN"/>
        </w:rPr>
        <w:t>项目制助理岗；</w:t>
      </w:r>
    </w:p>
    <w:p>
      <w:pPr>
        <w:pStyle w:val="2"/>
        <w:widowControl w:val="0"/>
        <w:spacing w:before="0" w:beforeAutospacing="0" w:after="0" w:afterAutospacing="0" w:line="560" w:lineRule="exact"/>
        <w:ind w:firstLine="640"/>
        <w:jc w:val="both"/>
        <w:rPr>
          <w:rFonts w:ascii="仿宋" w:hAnsi="仿宋" w:eastAsia="仿宋"/>
          <w:color w:val="auto"/>
          <w:sz w:val="28"/>
          <w:szCs w:val="28"/>
        </w:rPr>
      </w:pPr>
      <w:r>
        <w:rPr>
          <w:rFonts w:hint="eastAsia" w:ascii="仿宋_GB2312" w:hAnsi="Calibri" w:eastAsia="仿宋_GB2312" w:cs="Times New Roman"/>
          <w:color w:val="auto"/>
          <w:kern w:val="2"/>
          <w:sz w:val="32"/>
          <w:szCs w:val="32"/>
        </w:rPr>
        <w:t>（</w:t>
      </w:r>
      <w:r>
        <w:rPr>
          <w:rFonts w:hint="eastAsia" w:ascii="仿宋_GB2312" w:hAnsi="Calibri" w:eastAsia="仿宋_GB2312" w:cs="Times New Roman"/>
          <w:color w:val="auto"/>
          <w:kern w:val="2"/>
          <w:sz w:val="32"/>
          <w:szCs w:val="32"/>
          <w:lang w:val="en-US" w:eastAsia="zh-CN"/>
        </w:rPr>
        <w:t>五</w:t>
      </w:r>
      <w:r>
        <w:rPr>
          <w:rFonts w:hint="eastAsia" w:ascii="仿宋_GB2312" w:hAnsi="Calibri" w:eastAsia="仿宋_GB2312" w:cs="Times New Roman"/>
          <w:color w:val="auto"/>
          <w:kern w:val="2"/>
          <w:sz w:val="32"/>
          <w:szCs w:val="32"/>
        </w:rPr>
        <w:t>）学校其他有偿公共服务岗位。</w:t>
      </w:r>
    </w:p>
    <w:p>
      <w:pPr>
        <w:pStyle w:val="2"/>
        <w:widowControl w:val="0"/>
        <w:spacing w:before="0" w:beforeAutospacing="0" w:after="0" w:afterAutospacing="0" w:line="560" w:lineRule="exact"/>
        <w:ind w:firstLine="643" w:firstLineChars="200"/>
        <w:jc w:val="both"/>
        <w:rPr>
          <w:rFonts w:ascii="仿宋_GB2312" w:hAnsi="Calibri" w:eastAsia="仿宋_GB2312" w:cs="仿宋_GB2312"/>
          <w:color w:val="auto"/>
          <w:kern w:val="2"/>
          <w:sz w:val="32"/>
          <w:szCs w:val="32"/>
        </w:rPr>
      </w:pPr>
      <w:r>
        <w:rPr>
          <w:rFonts w:hint="eastAsia" w:ascii="仿宋_GB2312" w:hAnsi="Calibri" w:eastAsia="仿宋_GB2312" w:cs="Times New Roman"/>
          <w:b/>
          <w:color w:val="auto"/>
          <w:kern w:val="2"/>
          <w:sz w:val="32"/>
          <w:szCs w:val="32"/>
        </w:rPr>
        <w:t>第四条</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w:t>
      </w:r>
      <w:r>
        <w:rPr>
          <w:rFonts w:ascii="仿宋_GB2312" w:hAnsi="Calibri" w:eastAsia="仿宋_GB2312" w:cs="仿宋_GB2312"/>
          <w:color w:val="auto"/>
          <w:kern w:val="2"/>
          <w:sz w:val="32"/>
          <w:szCs w:val="32"/>
          <w:lang w:bidi="ar"/>
        </w:rPr>
        <w:t>勤工助学岗位分为固定岗位和临时岗位。固定岗位指持续一个学期以上的长期性岗位；临时岗位指因短期、专项任务而设立，持续时间不超过三个月的岗位。</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第五条</w:t>
      </w:r>
      <w:r>
        <w:rPr>
          <w:rFonts w:hint="eastAsia" w:ascii="仿宋_GB2312" w:hAnsi="Calibri" w:eastAsia="仿宋_GB2312" w:cs="Times New Roman"/>
          <w:color w:val="auto"/>
          <w:kern w:val="2"/>
          <w:sz w:val="32"/>
          <w:szCs w:val="32"/>
        </w:rPr>
        <w:t xml:space="preserve">  申请对象为全日制在校生（含国际学生）。</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（一）同等条件下，优先录用以下人员： </w:t>
      </w:r>
    </w:p>
    <w:p>
      <w:pPr>
        <w:pStyle w:val="2"/>
        <w:widowControl w:val="0"/>
        <w:spacing w:before="0" w:beforeAutospacing="0" w:after="0" w:afterAutospacing="0" w:line="560" w:lineRule="exact"/>
        <w:ind w:firstLine="640" w:firstLineChars="20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1.烈士子女、孤儿、残疾学生、单亲家庭子女以及其他生活特别困难的学生； </w:t>
      </w:r>
    </w:p>
    <w:p>
      <w:pPr>
        <w:pStyle w:val="2"/>
        <w:widowControl w:val="0"/>
        <w:spacing w:before="0" w:beforeAutospacing="0" w:after="0" w:afterAutospacing="0" w:line="560" w:lineRule="exact"/>
        <w:ind w:firstLine="640" w:firstLineChars="200"/>
        <w:jc w:val="both"/>
        <w:rPr>
          <w:rFonts w:ascii="仿宋_GB2312" w:hAnsi="Calibri" w:eastAsia="仿宋_GB2312" w:cs="Times New Roman"/>
          <w:color w:val="auto"/>
          <w:kern w:val="2"/>
          <w:sz w:val="32"/>
          <w:szCs w:val="32"/>
        </w:rPr>
      </w:pPr>
      <w:r>
        <w:rPr>
          <w:rFonts w:ascii="仿宋_GB2312" w:hAnsi="Calibri" w:eastAsia="仿宋_GB2312" w:cs="Times New Roman"/>
          <w:color w:val="auto"/>
          <w:kern w:val="2"/>
          <w:sz w:val="32"/>
          <w:szCs w:val="32"/>
        </w:rPr>
        <w:t>2</w:t>
      </w:r>
      <w:r>
        <w:rPr>
          <w:rFonts w:hint="eastAsia" w:ascii="仿宋_GB2312" w:hAnsi="Calibri" w:eastAsia="仿宋_GB2312" w:cs="Times New Roman"/>
          <w:color w:val="auto"/>
          <w:kern w:val="2"/>
          <w:sz w:val="32"/>
          <w:szCs w:val="32"/>
        </w:rPr>
        <w:t>.家庭经济困难学生；</w:t>
      </w:r>
    </w:p>
    <w:p>
      <w:pPr>
        <w:pStyle w:val="2"/>
        <w:widowControl w:val="0"/>
        <w:spacing w:before="0" w:beforeAutospacing="0" w:after="0" w:afterAutospacing="0" w:line="560" w:lineRule="exact"/>
        <w:ind w:firstLine="640" w:firstLineChars="200"/>
        <w:jc w:val="both"/>
        <w:rPr>
          <w:rFonts w:ascii="仿宋_GB2312" w:hAnsi="Calibri" w:eastAsia="仿宋_GB2312" w:cs="Times New Roman"/>
          <w:color w:val="auto"/>
          <w:kern w:val="2"/>
          <w:sz w:val="32"/>
          <w:szCs w:val="32"/>
        </w:rPr>
      </w:pPr>
      <w:r>
        <w:rPr>
          <w:rFonts w:ascii="仿宋_GB2312" w:hAnsi="Calibri" w:eastAsia="仿宋_GB2312" w:cs="Times New Roman"/>
          <w:color w:val="auto"/>
          <w:kern w:val="2"/>
          <w:sz w:val="32"/>
          <w:szCs w:val="32"/>
        </w:rPr>
        <w:t>3</w:t>
      </w:r>
      <w:r>
        <w:rPr>
          <w:rFonts w:hint="eastAsia" w:ascii="仿宋_GB2312" w:hAnsi="Calibri" w:eastAsia="仿宋_GB2312" w:cs="Times New Roman"/>
          <w:color w:val="auto"/>
          <w:kern w:val="2"/>
          <w:sz w:val="32"/>
          <w:szCs w:val="32"/>
        </w:rPr>
        <w:t xml:space="preserve">.因自然灾害或家庭变故造成的特别困难学生； </w:t>
      </w:r>
    </w:p>
    <w:p>
      <w:pPr>
        <w:pStyle w:val="2"/>
        <w:widowControl w:val="0"/>
        <w:spacing w:before="0" w:beforeAutospacing="0" w:after="0" w:afterAutospacing="0" w:line="560" w:lineRule="exact"/>
        <w:ind w:firstLine="640" w:firstLineChars="200"/>
        <w:jc w:val="both"/>
        <w:rPr>
          <w:rFonts w:ascii="仿宋_GB2312" w:hAnsi="Calibri" w:eastAsia="仿宋_GB2312" w:cs="Times New Roman"/>
          <w:color w:val="auto"/>
          <w:kern w:val="2"/>
          <w:sz w:val="32"/>
          <w:szCs w:val="32"/>
        </w:rPr>
      </w:pPr>
      <w:r>
        <w:rPr>
          <w:rFonts w:ascii="仿宋_GB2312" w:hAnsi="Calibri" w:eastAsia="仿宋_GB2312" w:cs="Times New Roman"/>
          <w:color w:val="auto"/>
          <w:kern w:val="2"/>
          <w:sz w:val="32"/>
          <w:szCs w:val="32"/>
        </w:rPr>
        <w:t>4</w:t>
      </w:r>
      <w:r>
        <w:rPr>
          <w:rFonts w:hint="eastAsia" w:ascii="仿宋_GB2312" w:hAnsi="Calibri" w:eastAsia="仿宋_GB2312" w:cs="Times New Roman"/>
          <w:color w:val="auto"/>
          <w:kern w:val="2"/>
          <w:sz w:val="32"/>
          <w:szCs w:val="32"/>
        </w:rPr>
        <w:t>.符合岗位要求、具有一定特长的学生。</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（二）学生有下列情况之一的，学校不予安排参加勤工助学活动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1.违反校纪校规受处分的；</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2.本学年内出现学业预警，不能正常完成学业的；</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3.曾因工作不认真，用工单位考核为不合格予以辞退的；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4.曾申请到勤工助学岗位，无正当理由未到岗履职的；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5.违反本方案其他相关规定的。 </w:t>
      </w:r>
    </w:p>
    <w:p>
      <w:pPr>
        <w:pStyle w:val="2"/>
        <w:widowControl w:val="0"/>
        <w:spacing w:before="0" w:beforeAutospacing="0" w:after="0" w:afterAutospacing="0" w:line="560" w:lineRule="exact"/>
        <w:ind w:firstLine="643"/>
        <w:jc w:val="both"/>
        <w:rPr>
          <w:rFonts w:ascii="仿宋" w:hAnsi="仿宋" w:eastAsia="仿宋"/>
          <w:color w:val="auto"/>
          <w:sz w:val="28"/>
          <w:szCs w:val="28"/>
        </w:rPr>
      </w:pPr>
      <w:r>
        <w:rPr>
          <w:rFonts w:hint="eastAsia" w:ascii="仿宋_GB2312" w:hAnsi="Calibri" w:eastAsia="仿宋_GB2312" w:cs="Times New Roman"/>
          <w:b/>
          <w:color w:val="auto"/>
          <w:kern w:val="2"/>
          <w:sz w:val="32"/>
          <w:szCs w:val="32"/>
        </w:rPr>
        <w:t xml:space="preserve">第六条  </w:t>
      </w:r>
      <w:r>
        <w:rPr>
          <w:rFonts w:hint="eastAsia" w:ascii="仿宋_GB2312" w:hAnsi="Calibri" w:eastAsia="仿宋_GB2312" w:cs="Times New Roman"/>
          <w:color w:val="auto"/>
          <w:kern w:val="2"/>
          <w:sz w:val="32"/>
          <w:szCs w:val="32"/>
        </w:rPr>
        <w:t>建立勤工助学管理和指导教师队伍。学生奖助中心为学校学生勤工助学工作的管理部门，各学院和设有勤工助学岗位的部门</w:t>
      </w:r>
      <w:r>
        <w:rPr>
          <w:rFonts w:hint="eastAsia" w:ascii="仿宋_GB2312" w:hAnsi="Calibri" w:eastAsia="仿宋_GB2312" w:cs="Times New Roman"/>
          <w:color w:val="auto"/>
          <w:kern w:val="2"/>
          <w:sz w:val="32"/>
          <w:szCs w:val="32"/>
          <w:lang w:val="en-US" w:eastAsia="zh-CN"/>
        </w:rPr>
        <w:t>需</w:t>
      </w:r>
      <w:r>
        <w:rPr>
          <w:rFonts w:hint="eastAsia" w:ascii="仿宋_GB2312" w:hAnsi="Calibri" w:eastAsia="仿宋_GB2312" w:cs="Times New Roman"/>
          <w:color w:val="auto"/>
          <w:kern w:val="2"/>
          <w:sz w:val="32"/>
          <w:szCs w:val="32"/>
        </w:rPr>
        <w:t xml:space="preserve">落实勤工助学工作的管理责任人，负责学生勤工助学的具体指导和日常管理工作。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第七条</w:t>
      </w:r>
      <w:r>
        <w:rPr>
          <w:rFonts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学生奖助中心在勤工助学工作中的职责是：</w:t>
      </w:r>
    </w:p>
    <w:p>
      <w:pPr>
        <w:pStyle w:val="2"/>
        <w:widowControl w:val="0"/>
        <w:spacing w:before="0" w:beforeAutospacing="0" w:after="0" w:afterAutospacing="0" w:line="560" w:lineRule="exact"/>
        <w:ind w:firstLine="640"/>
        <w:jc w:val="left"/>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（一）积极开发勤工助学岗位，</w:t>
      </w:r>
      <w:r>
        <w:rPr>
          <w:rFonts w:ascii="仿宋_GB2312" w:hAnsi="Calibri" w:eastAsia="仿宋_GB2312" w:cs="仿宋_GB2312"/>
          <w:color w:val="auto"/>
          <w:kern w:val="2"/>
          <w:sz w:val="32"/>
          <w:szCs w:val="32"/>
          <w:lang w:bidi="ar"/>
        </w:rPr>
        <w:t>审批勤工助学岗位的设置与招聘方案；</w:t>
      </w:r>
    </w:p>
    <w:p>
      <w:pPr>
        <w:pStyle w:val="2"/>
        <w:widowControl w:val="0"/>
        <w:spacing w:before="0" w:beforeAutospacing="0" w:after="0" w:afterAutospacing="0" w:line="560" w:lineRule="exact"/>
        <w:ind w:firstLine="640"/>
        <w:jc w:val="both"/>
        <w:rPr>
          <w:rFonts w:ascii="仿宋" w:hAnsi="仿宋" w:eastAsia="仿宋"/>
          <w:color w:val="auto"/>
          <w:sz w:val="28"/>
          <w:szCs w:val="28"/>
        </w:rPr>
      </w:pPr>
      <w:r>
        <w:rPr>
          <w:rFonts w:hint="eastAsia" w:ascii="仿宋_GB2312" w:hAnsi="Calibri" w:eastAsia="仿宋_GB2312" w:cs="Times New Roman"/>
          <w:color w:val="auto"/>
          <w:kern w:val="2"/>
          <w:sz w:val="32"/>
          <w:szCs w:val="32"/>
        </w:rPr>
        <w:t xml:space="preserve">（二）负责勤工助学专项资金的预算编制、管理与报酬核发，配合学校财务处共同管理和使用学校勤工助学专项资金，制定勤工助学岗位的报酬标准；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（三）监督指导用工单位的日常管理与考核工作，受理学生的咨询与申诉，调解学生和用工单位之间的矛盾纠纷，依据法律和学校有关规定维护学生合法权益；</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（四）为学生勤工助学活动提供政策指导、业务培训和服务保障；</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（五）建立并维护勤工助学学生信息库与岗位信息发布平台。 </w:t>
      </w:r>
    </w:p>
    <w:p>
      <w:pPr>
        <w:pStyle w:val="2"/>
        <w:widowControl w:val="0"/>
        <w:spacing w:before="0" w:beforeAutospacing="0" w:after="0" w:afterAutospacing="0" w:line="560" w:lineRule="exact"/>
        <w:ind w:firstLine="643" w:firstLineChars="200"/>
        <w:jc w:val="both"/>
        <w:rPr>
          <w:rFonts w:ascii="仿宋" w:hAnsi="仿宋" w:eastAsia="仿宋"/>
          <w:color w:val="auto"/>
          <w:sz w:val="28"/>
          <w:szCs w:val="28"/>
        </w:rPr>
      </w:pPr>
      <w:r>
        <w:rPr>
          <w:rFonts w:hint="eastAsia" w:ascii="仿宋_GB2312" w:hAnsi="Calibri" w:eastAsia="仿宋_GB2312" w:cs="Times New Roman"/>
          <w:b/>
          <w:bCs/>
          <w:color w:val="auto"/>
          <w:kern w:val="2"/>
          <w:sz w:val="32"/>
          <w:szCs w:val="32"/>
        </w:rPr>
        <w:t>第八条</w:t>
      </w:r>
      <w:r>
        <w:rPr>
          <w:rFonts w:hint="eastAsia" w:ascii="仿宋_GB2312" w:hAnsi="Calibri" w:eastAsia="仿宋_GB2312" w:cs="Times New Roman"/>
          <w:color w:val="auto"/>
          <w:kern w:val="2"/>
          <w:sz w:val="32"/>
          <w:szCs w:val="32"/>
        </w:rPr>
        <w:t xml:space="preserve">  </w:t>
      </w:r>
      <w:r>
        <w:rPr>
          <w:rFonts w:ascii="仿宋_GB2312" w:hAnsi="Calibri" w:eastAsia="仿宋_GB2312" w:cs="仿宋_GB2312"/>
          <w:color w:val="auto"/>
          <w:kern w:val="2"/>
          <w:sz w:val="32"/>
          <w:szCs w:val="32"/>
          <w:lang w:bidi="ar"/>
        </w:rPr>
        <w:t>各学院、职能部门等用工单位应履行以下职责：</w:t>
      </w:r>
      <w:r>
        <w:rPr>
          <w:rFonts w:ascii="仿宋_GB2312" w:hAnsi="Calibri" w:eastAsia="仿宋_GB2312" w:cs="Times New Roman"/>
          <w:color w:val="auto"/>
          <w:kern w:val="2"/>
          <w:sz w:val="32"/>
          <w:szCs w:val="32"/>
          <w:lang w:bidi="ar"/>
        </w:rPr>
        <w:br w:type="textWrapping"/>
      </w:r>
      <w:r>
        <w:rPr>
          <w:rFonts w:hint="eastAsia" w:ascii="仿宋_GB2312" w:hAnsi="Calibri" w:eastAsia="仿宋_GB2312" w:cs="Times New Roman"/>
          <w:color w:val="auto"/>
          <w:kern w:val="2"/>
          <w:sz w:val="32"/>
          <w:szCs w:val="32"/>
          <w:lang w:bidi="ar"/>
        </w:rPr>
        <w:t xml:space="preserve">   </w:t>
      </w:r>
      <w:r>
        <w:rPr>
          <w:rFonts w:ascii="仿宋_GB2312" w:hAnsi="Calibri" w:eastAsia="仿宋_GB2312" w:cs="仿宋_GB2312"/>
          <w:color w:val="auto"/>
          <w:kern w:val="2"/>
          <w:sz w:val="32"/>
          <w:szCs w:val="32"/>
          <w:lang w:bidi="ar"/>
        </w:rPr>
        <w:t>（一）提出科学合理的设岗申请，明确岗位职责、工作要求及考核标准；</w:t>
      </w:r>
      <w:r>
        <w:rPr>
          <w:rFonts w:ascii="仿宋_GB2312" w:hAnsi="Calibri" w:eastAsia="仿宋_GB2312" w:cs="仿宋_GB2312"/>
          <w:color w:val="auto"/>
          <w:kern w:val="2"/>
          <w:sz w:val="32"/>
          <w:szCs w:val="32"/>
          <w:lang w:bidi="ar"/>
        </w:rPr>
        <w:br w:type="textWrapping"/>
      </w:r>
      <w:r>
        <w:rPr>
          <w:rFonts w:hint="eastAsia" w:ascii="仿宋_GB2312" w:hAnsi="Calibri" w:eastAsia="仿宋_GB2312" w:cs="仿宋_GB2312"/>
          <w:color w:val="auto"/>
          <w:kern w:val="2"/>
          <w:sz w:val="32"/>
          <w:szCs w:val="32"/>
          <w:lang w:bidi="ar"/>
        </w:rPr>
        <w:t xml:space="preserve">   </w:t>
      </w:r>
      <w:r>
        <w:rPr>
          <w:rFonts w:ascii="仿宋_GB2312" w:hAnsi="Calibri" w:eastAsia="仿宋_GB2312" w:cs="仿宋_GB2312"/>
          <w:color w:val="auto"/>
          <w:kern w:val="2"/>
          <w:sz w:val="32"/>
          <w:szCs w:val="32"/>
          <w:lang w:bidi="ar"/>
        </w:rPr>
        <w:t>（二）负责本单位勤工助学学生的招聘、培训、日常管理、考勤与月度考核；</w:t>
      </w:r>
      <w:r>
        <w:rPr>
          <w:rFonts w:ascii="仿宋_GB2312" w:hAnsi="Calibri" w:eastAsia="仿宋_GB2312" w:cs="仿宋_GB2312"/>
          <w:color w:val="auto"/>
          <w:kern w:val="2"/>
          <w:sz w:val="32"/>
          <w:szCs w:val="32"/>
          <w:highlight w:val="none"/>
          <w:lang w:bidi="ar"/>
        </w:rPr>
        <w:t>原则上本单位上岗学生中家庭经济困难学生不低于70%；</w:t>
      </w:r>
      <w:r>
        <w:rPr>
          <w:rFonts w:ascii="仿宋_GB2312" w:hAnsi="Calibri" w:eastAsia="仿宋_GB2312" w:cs="仿宋_GB2312"/>
          <w:color w:val="auto"/>
          <w:kern w:val="2"/>
          <w:sz w:val="32"/>
          <w:szCs w:val="32"/>
          <w:highlight w:val="yellow"/>
          <w:lang w:bidi="ar"/>
        </w:rPr>
        <w:br w:type="textWrapping"/>
      </w:r>
      <w:r>
        <w:rPr>
          <w:rFonts w:hint="eastAsia" w:ascii="仿宋_GB2312" w:hAnsi="Calibri" w:eastAsia="仿宋_GB2312" w:cs="仿宋_GB2312"/>
          <w:color w:val="auto"/>
          <w:kern w:val="2"/>
          <w:sz w:val="32"/>
          <w:szCs w:val="32"/>
          <w:highlight w:val="none"/>
          <w:lang w:bidi="ar"/>
        </w:rPr>
        <w:t xml:space="preserve">  </w:t>
      </w:r>
      <w:r>
        <w:rPr>
          <w:rFonts w:hint="eastAsia" w:ascii="仿宋_GB2312" w:hAnsi="Calibri" w:eastAsia="仿宋_GB2312" w:cs="仿宋_GB2312"/>
          <w:color w:val="auto"/>
          <w:kern w:val="2"/>
          <w:sz w:val="32"/>
          <w:szCs w:val="32"/>
          <w:lang w:bidi="ar"/>
        </w:rPr>
        <w:t xml:space="preserve"> </w:t>
      </w:r>
      <w:r>
        <w:rPr>
          <w:rFonts w:ascii="仿宋_GB2312" w:hAnsi="Calibri" w:eastAsia="仿宋_GB2312" w:cs="仿宋_GB2312"/>
          <w:color w:val="auto"/>
          <w:kern w:val="2"/>
          <w:sz w:val="32"/>
          <w:szCs w:val="32"/>
          <w:lang w:bidi="ar"/>
        </w:rPr>
        <w:t>（三）对使用学校教学、科研、管理事业经费设立的岗位，承担育人主体责任；</w:t>
      </w:r>
      <w:r>
        <w:rPr>
          <w:rFonts w:ascii="仿宋_GB2312" w:hAnsi="Calibri" w:eastAsia="仿宋_GB2312" w:cs="仿宋_GB2312"/>
          <w:color w:val="auto"/>
          <w:kern w:val="2"/>
          <w:sz w:val="32"/>
          <w:szCs w:val="32"/>
          <w:lang w:bidi="ar"/>
        </w:rPr>
        <w:br w:type="textWrapping"/>
      </w:r>
      <w:r>
        <w:rPr>
          <w:rFonts w:hint="eastAsia" w:ascii="仿宋_GB2312" w:hAnsi="Calibri" w:eastAsia="仿宋_GB2312" w:cs="仿宋_GB2312"/>
          <w:color w:val="auto"/>
          <w:kern w:val="2"/>
          <w:sz w:val="32"/>
          <w:szCs w:val="32"/>
          <w:lang w:bidi="ar"/>
        </w:rPr>
        <w:t xml:space="preserve">   </w:t>
      </w:r>
      <w:r>
        <w:rPr>
          <w:rFonts w:ascii="仿宋_GB2312" w:hAnsi="Calibri" w:eastAsia="仿宋_GB2312" w:cs="仿宋_GB2312"/>
          <w:color w:val="auto"/>
          <w:kern w:val="2"/>
          <w:sz w:val="32"/>
          <w:szCs w:val="32"/>
          <w:lang w:bidi="ar"/>
        </w:rPr>
        <w:t>（四）加强对学生的劳动安全教育与思想引导，培养学生热爱劳动、自强不息、创新创业的奋斗精神，</w:t>
      </w:r>
      <w:r>
        <w:rPr>
          <w:rFonts w:hint="eastAsia" w:ascii="仿宋_GB2312" w:hAnsi="Calibri" w:eastAsia="仿宋_GB2312" w:cs="仿宋_GB2312"/>
          <w:color w:val="auto"/>
          <w:kern w:val="2"/>
          <w:sz w:val="32"/>
          <w:szCs w:val="32"/>
          <w:lang w:bidi="ar"/>
        </w:rPr>
        <w:t>提升</w:t>
      </w:r>
      <w:r>
        <w:rPr>
          <w:rFonts w:ascii="仿宋_GB2312" w:hAnsi="Calibri" w:eastAsia="仿宋_GB2312" w:cs="仿宋_GB2312"/>
          <w:color w:val="auto"/>
          <w:kern w:val="2"/>
          <w:sz w:val="32"/>
          <w:szCs w:val="32"/>
          <w:lang w:bidi="ar"/>
        </w:rPr>
        <w:t xml:space="preserve">学生综合素质，充分发挥勤工助学育人功能。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 xml:space="preserve">第九条 </w:t>
      </w:r>
      <w:r>
        <w:rPr>
          <w:rFonts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 xml:space="preserve">所有勤工助学招聘活动均须经过学生奖助中心批准。任何组织、个人未经批准，不得在校内开展勤工助学招聘活动；违规开展招聘的，一经查实，交由学校相关部门或公安机关处理。 </w:t>
      </w:r>
    </w:p>
    <w:p>
      <w:pPr>
        <w:pStyle w:val="2"/>
        <w:widowControl w:val="0"/>
        <w:spacing w:before="0" w:beforeAutospacing="0" w:after="0" w:afterAutospacing="0" w:line="560" w:lineRule="exact"/>
        <w:ind w:firstLine="643"/>
        <w:jc w:val="both"/>
        <w:rPr>
          <w:rFonts w:ascii="仿宋_GB2312" w:hAnsi="Calibri" w:eastAsia="仿宋_GB2312" w:cs="Times New Roman"/>
          <w:bCs/>
          <w:color w:val="auto"/>
          <w:kern w:val="2"/>
          <w:sz w:val="32"/>
          <w:szCs w:val="32"/>
        </w:rPr>
      </w:pPr>
      <w:r>
        <w:rPr>
          <w:rFonts w:hint="eastAsia" w:ascii="仿宋_GB2312" w:hAnsi="Calibri" w:eastAsia="仿宋_GB2312" w:cs="Times New Roman"/>
          <w:b/>
          <w:color w:val="auto"/>
          <w:kern w:val="2"/>
          <w:sz w:val="32"/>
          <w:szCs w:val="32"/>
        </w:rPr>
        <w:t xml:space="preserve">第十条  </w:t>
      </w:r>
      <w:r>
        <w:rPr>
          <w:rFonts w:hint="eastAsia" w:ascii="仿宋_GB2312" w:hAnsi="Calibri" w:eastAsia="仿宋_GB2312" w:cs="Times New Roman"/>
          <w:bCs/>
          <w:color w:val="auto"/>
          <w:kern w:val="2"/>
          <w:sz w:val="32"/>
          <w:szCs w:val="32"/>
        </w:rPr>
        <w:t>岗位设置必须符合国家法律法规及学校规章制度，不得与学校的教学计划相冲突。任何单位和个人都不得组织学生参与有损学校声誉和大学生形象、有碍大学生身心健康、违背社会公德的活动，不得组织学生参与高危、</w:t>
      </w:r>
      <w:r>
        <w:rPr>
          <w:rFonts w:hint="eastAsia" w:ascii="仿宋_GB2312" w:hAnsi="Calibri" w:eastAsia="仿宋_GB2312" w:cs="Times New Roman"/>
          <w:bCs/>
          <w:color w:val="auto"/>
          <w:kern w:val="2"/>
          <w:sz w:val="32"/>
          <w:szCs w:val="32"/>
          <w:lang w:eastAsia="zh-CN"/>
        </w:rPr>
        <w:t>涉密</w:t>
      </w:r>
      <w:r>
        <w:rPr>
          <w:rFonts w:hint="eastAsia" w:ascii="仿宋_GB2312" w:hAnsi="Calibri" w:eastAsia="仿宋_GB2312" w:cs="Times New Roman"/>
          <w:bCs/>
          <w:color w:val="auto"/>
          <w:kern w:val="2"/>
          <w:sz w:val="32"/>
          <w:szCs w:val="32"/>
        </w:rPr>
        <w:t>活动；不得组织学生从事法律法规和校纪校规明令禁止的活动。</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第十一条</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 xml:space="preserve">岗位设置应立足学校工作的实际需要，充分兼顾学生学习及工作的特殊性，以智力服务、劳动服务、专业锻炼、素质提升等为主。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第十二条</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 xml:space="preserve">获批设置勤工助学岗位的用工单位，须制定相应的勤工助学岗位职责、工作要求和考核办法，报学生奖助中心备案。 </w:t>
      </w:r>
    </w:p>
    <w:p>
      <w:pPr>
        <w:pStyle w:val="2"/>
        <w:widowControl w:val="0"/>
        <w:spacing w:before="0" w:beforeAutospacing="0" w:after="0" w:afterAutospacing="0" w:line="560" w:lineRule="exact"/>
        <w:ind w:firstLine="643"/>
        <w:jc w:val="both"/>
        <w:rPr>
          <w:rFonts w:ascii="仿宋" w:hAnsi="仿宋" w:eastAsia="仿宋"/>
          <w:color w:val="auto"/>
          <w:sz w:val="28"/>
          <w:szCs w:val="28"/>
        </w:rPr>
      </w:pPr>
      <w:r>
        <w:rPr>
          <w:rFonts w:hint="eastAsia" w:ascii="仿宋_GB2312" w:hAnsi="Calibri" w:eastAsia="仿宋_GB2312" w:cs="Times New Roman"/>
          <w:b/>
          <w:color w:val="auto"/>
          <w:kern w:val="2"/>
          <w:sz w:val="32"/>
          <w:szCs w:val="32"/>
        </w:rPr>
        <w:t xml:space="preserve">第十三条  </w:t>
      </w:r>
      <w:r>
        <w:rPr>
          <w:rFonts w:hint="eastAsia" w:ascii="仿宋_GB2312" w:hAnsi="Calibri" w:eastAsia="仿宋_GB2312" w:cs="Times New Roman"/>
          <w:color w:val="auto"/>
          <w:kern w:val="2"/>
          <w:sz w:val="32"/>
          <w:szCs w:val="32"/>
        </w:rPr>
        <w:t>岗位设置原则上每学年申请一次（特殊情况可按学期申请），在下学年岗位数量重新核定前，原有岗位可保留使用至新招聘人员上岗为止</w:t>
      </w:r>
      <w:r>
        <w:rPr>
          <w:rFonts w:hint="eastAsia" w:ascii="仿宋_GB2312" w:hAnsi="Calibri" w:eastAsia="仿宋_GB2312" w:cs="Times New Roman"/>
          <w:color w:val="auto"/>
          <w:kern w:val="2"/>
          <w:sz w:val="32"/>
          <w:szCs w:val="32"/>
          <w:lang w:eastAsia="zh-CN"/>
        </w:rPr>
        <w:t>。</w:t>
      </w:r>
      <w:r>
        <w:rPr>
          <w:rFonts w:hint="eastAsia" w:ascii="仿宋_GB2312" w:hAnsi="Calibri" w:eastAsia="仿宋_GB2312" w:cs="Times New Roman"/>
          <w:color w:val="auto"/>
          <w:kern w:val="2"/>
          <w:sz w:val="32"/>
          <w:szCs w:val="32"/>
        </w:rPr>
        <w:t>临时岗位需提前至少5个工作日提出申请。</w:t>
      </w:r>
    </w:p>
    <w:p>
      <w:pPr>
        <w:pStyle w:val="2"/>
        <w:widowControl w:val="0"/>
        <w:spacing w:before="0" w:beforeAutospacing="0" w:after="0" w:afterAutospacing="0" w:line="560" w:lineRule="exact"/>
        <w:ind w:firstLine="643"/>
        <w:jc w:val="both"/>
        <w:rPr>
          <w:rFonts w:ascii="仿宋" w:hAnsi="仿宋" w:eastAsia="仿宋"/>
          <w:color w:val="auto"/>
          <w:sz w:val="28"/>
          <w:szCs w:val="28"/>
        </w:rPr>
      </w:pPr>
      <w:r>
        <w:rPr>
          <w:rFonts w:hint="eastAsia" w:ascii="仿宋_GB2312" w:hAnsi="Calibri" w:eastAsia="仿宋_GB2312" w:cs="Times New Roman"/>
          <w:b/>
          <w:color w:val="auto"/>
          <w:kern w:val="2"/>
          <w:sz w:val="32"/>
          <w:szCs w:val="32"/>
        </w:rPr>
        <w:t>第十四条</w:t>
      </w:r>
      <w:r>
        <w:rPr>
          <w:rFonts w:ascii="仿宋" w:hAnsi="仿宋" w:eastAsia="仿宋"/>
          <w:b/>
          <w:bCs/>
          <w:color w:val="auto"/>
          <w:sz w:val="28"/>
          <w:szCs w:val="28"/>
        </w:rPr>
        <w:t xml:space="preserve"> </w:t>
      </w:r>
      <w:r>
        <w:rPr>
          <w:rFonts w:hint="eastAsia" w:ascii="仿宋" w:hAnsi="仿宋" w:eastAsia="仿宋"/>
          <w:b/>
          <w:bCs/>
          <w:color w:val="auto"/>
          <w:sz w:val="28"/>
          <w:szCs w:val="28"/>
          <w:lang w:val="en-US" w:eastAsia="zh-CN"/>
        </w:rPr>
        <w:t xml:space="preserve"> </w:t>
      </w:r>
      <w:r>
        <w:rPr>
          <w:rFonts w:ascii="仿宋_GB2312" w:hAnsi="Calibri" w:eastAsia="仿宋_GB2312" w:cs="Times New Roman"/>
          <w:color w:val="auto"/>
          <w:kern w:val="2"/>
          <w:sz w:val="32"/>
          <w:szCs w:val="32"/>
        </w:rPr>
        <w:t>学生参与校内营利性单位或有专门经费项目的勤工助学活动，劳动报酬由用人单位支付或从</w:t>
      </w:r>
      <w:r>
        <w:rPr>
          <w:rFonts w:hint="eastAsia" w:ascii="仿宋_GB2312" w:hAnsi="Calibri" w:eastAsia="仿宋_GB2312" w:cs="Times New Roman"/>
          <w:color w:val="auto"/>
          <w:kern w:val="2"/>
          <w:sz w:val="32"/>
          <w:szCs w:val="32"/>
        </w:rPr>
        <w:t>对应</w:t>
      </w:r>
      <w:r>
        <w:rPr>
          <w:rFonts w:ascii="仿宋_GB2312" w:hAnsi="Calibri" w:eastAsia="仿宋_GB2312" w:cs="Times New Roman"/>
          <w:color w:val="auto"/>
          <w:kern w:val="2"/>
          <w:sz w:val="32"/>
          <w:szCs w:val="32"/>
        </w:rPr>
        <w:t>项目经费中</w:t>
      </w:r>
      <w:r>
        <w:rPr>
          <w:rFonts w:hint="eastAsia" w:ascii="仿宋_GB2312" w:hAnsi="Calibri" w:eastAsia="仿宋_GB2312" w:cs="Times New Roman"/>
          <w:color w:val="auto"/>
          <w:kern w:val="2"/>
          <w:sz w:val="32"/>
          <w:szCs w:val="32"/>
        </w:rPr>
        <w:t>列</w:t>
      </w:r>
      <w:r>
        <w:rPr>
          <w:rFonts w:ascii="仿宋_GB2312" w:hAnsi="Calibri" w:eastAsia="仿宋_GB2312" w:cs="Times New Roman"/>
          <w:color w:val="auto"/>
          <w:kern w:val="2"/>
          <w:sz w:val="32"/>
          <w:szCs w:val="32"/>
        </w:rPr>
        <w:t>支</w:t>
      </w:r>
      <w:r>
        <w:rPr>
          <w:rFonts w:hint="eastAsia" w:ascii="仿宋_GB2312" w:hAnsi="Calibri" w:eastAsia="仿宋_GB2312" w:cs="Times New Roman"/>
          <w:color w:val="auto"/>
          <w:kern w:val="2"/>
          <w:sz w:val="32"/>
          <w:szCs w:val="32"/>
        </w:rPr>
        <w:t>。</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第十五条</w:t>
      </w:r>
      <w:r>
        <w:rPr>
          <w:rFonts w:ascii="仿宋_GB2312" w:hAnsi="Calibri" w:eastAsia="仿宋_GB2312" w:cs="Times New Roman"/>
          <w:b/>
          <w:color w:val="auto"/>
          <w:kern w:val="2"/>
          <w:sz w:val="32"/>
          <w:szCs w:val="32"/>
        </w:rPr>
        <w:t xml:space="preserve">  </w:t>
      </w:r>
      <w:r>
        <w:rPr>
          <w:rFonts w:hint="eastAsia" w:ascii="仿宋_GB2312" w:hAnsi="Calibri" w:eastAsia="仿宋_GB2312" w:cs="Times New Roman"/>
          <w:color w:val="auto"/>
          <w:kern w:val="2"/>
          <w:sz w:val="32"/>
          <w:szCs w:val="32"/>
        </w:rPr>
        <w:t>上岗程序规范如下：</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（一）招聘公告发布。经过批准设岗的用工单位应以公开招聘的方式招聘学生，招聘信息报送学生奖助中心，由学生奖助中心统一发布招聘通知。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（二）学生应聘。符合申请条件的学生按照用工单位招聘要求参加应聘。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 xml:space="preserve">（三）面试录取。用工单位组织应聘学生面试，确定录取名单后报学生奖助中心备案。 </w:t>
      </w:r>
    </w:p>
    <w:p>
      <w:pPr>
        <w:pStyle w:val="2"/>
        <w:widowControl w:val="0"/>
        <w:spacing w:before="0" w:beforeAutospacing="0" w:after="0" w:afterAutospacing="0" w:line="560" w:lineRule="exact"/>
        <w:ind w:firstLine="640"/>
        <w:jc w:val="both"/>
        <w:rPr>
          <w:rFonts w:ascii="仿宋_GB2312" w:hAnsi="Calibri" w:eastAsia="仿宋_GB2312" w:cs="Times New Roman"/>
          <w:color w:val="auto"/>
          <w:kern w:val="2"/>
          <w:sz w:val="32"/>
          <w:szCs w:val="32"/>
        </w:rPr>
      </w:pPr>
      <w:r>
        <w:rPr>
          <w:rFonts w:hint="eastAsia" w:ascii="仿宋_GB2312" w:hAnsi="Calibri" w:eastAsia="仿宋_GB2312" w:cs="Times New Roman"/>
          <w:color w:val="auto"/>
          <w:kern w:val="2"/>
          <w:sz w:val="32"/>
          <w:szCs w:val="32"/>
        </w:rPr>
        <w:t>（四）签订协议上岗。用工单位和学生签订《勤工助学协议书》，明确双方的权利和义务后，安排学生正式上岗。</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第十六条</w:t>
      </w:r>
      <w:r>
        <w:rPr>
          <w:rFonts w:ascii="仿宋_GB2312" w:hAnsi="Calibri" w:eastAsia="仿宋_GB2312" w:cs="Times New Roman"/>
          <w:b/>
          <w:color w:val="auto"/>
          <w:kern w:val="2"/>
          <w:sz w:val="32"/>
          <w:szCs w:val="32"/>
        </w:rPr>
        <w:t xml:space="preserve">  </w:t>
      </w:r>
      <w:r>
        <w:rPr>
          <w:rFonts w:hint="eastAsia" w:ascii="仿宋_GB2312" w:hAnsi="Calibri" w:eastAsia="仿宋_GB2312" w:cs="Times New Roman"/>
          <w:color w:val="auto"/>
          <w:kern w:val="2"/>
          <w:sz w:val="32"/>
          <w:szCs w:val="32"/>
        </w:rPr>
        <w:t xml:space="preserve">勤工助学学生的日常管理和考核由用工单位负责，考核按月进行。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第十七条</w:t>
      </w:r>
      <w:r>
        <w:rPr>
          <w:rFonts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 xml:space="preserve">用工单位应对上岗学生进行必要的岗前培训和指导，明确岗位职责和要求，对其上岗期间的出勤情况、工作态度、工作质量、遵章守纪等情况进行检查并予以记录，作为确定考核等级的依据。考核等级分为优、良、合格、不合格四等。考核结果作为报酬发放及评优奖励的依据。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 xml:space="preserve">第十八条  </w:t>
      </w:r>
      <w:r>
        <w:rPr>
          <w:rFonts w:hint="eastAsia" w:ascii="仿宋_GB2312" w:hAnsi="Calibri" w:eastAsia="仿宋_GB2312" w:cs="Times New Roman"/>
          <w:color w:val="auto"/>
          <w:kern w:val="2"/>
          <w:sz w:val="32"/>
          <w:szCs w:val="32"/>
        </w:rPr>
        <w:t xml:space="preserve">为保证校园勤工助学活动的正常开展，学校设立勤工助学专项资金，专项用于支付校内勤工助学学生劳动报酬及勤工助学活动日常管理支出。勤工助学资金单列账户，专项管理、集中使用，任何单位和个人不得挤占或挪用。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第十九条</w:t>
      </w:r>
      <w:r>
        <w:rPr>
          <w:rFonts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获批设置的固定勤工助学岗位，由学生奖助中心制定学年经费使用计划。学生报酬根据用工单位实际考核结果按月发放。</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第二十条</w:t>
      </w:r>
      <w:r>
        <w:rPr>
          <w:rFonts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勤工助学报酬由学生奖助中心审批，财务处发放。经考核为合格及以上者发放当月报酬。有违反管理规定或考核不合格者，视具体情况减发当月报酬的10%～80%。</w:t>
      </w:r>
    </w:p>
    <w:p>
      <w:pPr>
        <w:pStyle w:val="2"/>
        <w:widowControl w:val="0"/>
        <w:spacing w:before="0" w:beforeAutospacing="0" w:after="0" w:afterAutospacing="0" w:line="560" w:lineRule="exact"/>
        <w:ind w:firstLine="643"/>
        <w:jc w:val="both"/>
        <w:rPr>
          <w:rFonts w:hint="eastAsia" w:ascii="仿宋" w:hAnsi="仿宋" w:eastAsia="仿宋"/>
          <w:color w:val="auto"/>
          <w:sz w:val="28"/>
          <w:szCs w:val="28"/>
        </w:rPr>
      </w:pPr>
      <w:r>
        <w:rPr>
          <w:rFonts w:hint="eastAsia" w:ascii="仿宋_GB2312" w:hAnsi="Calibri" w:eastAsia="仿宋_GB2312" w:cs="Times New Roman"/>
          <w:b/>
          <w:color w:val="auto"/>
          <w:kern w:val="2"/>
          <w:sz w:val="32"/>
          <w:szCs w:val="32"/>
        </w:rPr>
        <w:t>第二十一条</w:t>
      </w:r>
      <w:r>
        <w:rPr>
          <w:rFonts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上岗学生的报酬须根据审批结果执行，用工单位不得擅自提高或减少报酬。</w:t>
      </w:r>
      <w:r>
        <w:rPr>
          <w:rFonts w:hint="eastAsia" w:ascii="仿宋_GB2312" w:hAnsi="Calibri" w:eastAsia="仿宋_GB2312" w:cs="Times New Roman"/>
          <w:color w:val="auto"/>
          <w:kern w:val="2"/>
          <w:sz w:val="32"/>
          <w:szCs w:val="32"/>
          <w:highlight w:val="none"/>
          <w:lang w:bidi="ar"/>
        </w:rPr>
        <w:t>因工作时长超过要求等原因需增加报酬，用工单位须事先报学生奖助中心审批。</w:t>
      </w:r>
      <w:r>
        <w:rPr>
          <w:rFonts w:ascii="仿宋_GB2312" w:hAnsi="Calibri" w:eastAsia="仿宋_GB2312" w:cs="仿宋_GB2312"/>
          <w:color w:val="auto"/>
          <w:kern w:val="2"/>
          <w:sz w:val="32"/>
          <w:szCs w:val="32"/>
          <w:lang w:bidi="ar"/>
        </w:rPr>
        <w:t>如因各种原因需减发学生报酬，用工单位须告知学生本人，并在勤工助学系统内按实发数填写且注明减发报酬原因。</w:t>
      </w:r>
      <w:r>
        <w:rPr>
          <w:rFonts w:hint="eastAsia" w:ascii="仿宋" w:hAnsi="仿宋" w:eastAsia="仿宋"/>
          <w:color w:val="auto"/>
          <w:sz w:val="28"/>
          <w:szCs w:val="28"/>
          <w:lang w:bidi="ar"/>
        </w:rPr>
        <w:t xml:space="preserve"> </w:t>
      </w:r>
    </w:p>
    <w:p>
      <w:pPr>
        <w:widowControl/>
        <w:ind w:firstLine="643" w:firstLineChars="200"/>
        <w:jc w:val="left"/>
        <w:rPr>
          <w:rFonts w:ascii="仿宋" w:hAnsi="仿宋" w:eastAsia="仿宋"/>
          <w:color w:val="auto"/>
          <w:sz w:val="28"/>
          <w:szCs w:val="28"/>
        </w:rPr>
      </w:pPr>
      <w:r>
        <w:rPr>
          <w:rFonts w:hint="eastAsia" w:ascii="仿宋_GB2312" w:hAnsi="Calibri" w:eastAsia="仿宋_GB2312"/>
          <w:b/>
          <w:color w:val="auto"/>
          <w:sz w:val="32"/>
          <w:szCs w:val="32"/>
        </w:rPr>
        <w:t>第二十二条</w:t>
      </w:r>
      <w:r>
        <w:rPr>
          <w:rFonts w:ascii="仿宋" w:hAnsi="仿宋" w:eastAsia="仿宋"/>
          <w:b/>
          <w:bCs/>
          <w:color w:val="auto"/>
          <w:sz w:val="28"/>
          <w:szCs w:val="28"/>
        </w:rPr>
        <w:t xml:space="preserve">  </w:t>
      </w:r>
      <w:r>
        <w:rPr>
          <w:rFonts w:hint="eastAsia" w:ascii="仿宋_GB2312" w:hAnsi="Calibri" w:eastAsia="仿宋_GB2312"/>
          <w:color w:val="auto"/>
          <w:sz w:val="32"/>
          <w:szCs w:val="32"/>
        </w:rPr>
        <w:t>用工单位须如实</w:t>
      </w:r>
      <w:r>
        <w:rPr>
          <w:rFonts w:ascii="仿宋_GB2312" w:hAnsi="Calibri" w:eastAsia="仿宋_GB2312" w:cs="仿宋_GB2312"/>
          <w:color w:val="auto"/>
          <w:sz w:val="32"/>
          <w:szCs w:val="32"/>
          <w:lang w:bidi="ar"/>
        </w:rPr>
        <w:t>填报勤工助学系统</w:t>
      </w:r>
      <w:r>
        <w:rPr>
          <w:rFonts w:hint="eastAsia" w:ascii="仿宋_GB2312" w:hAnsi="Calibri" w:eastAsia="仿宋_GB2312"/>
          <w:color w:val="auto"/>
          <w:sz w:val="32"/>
          <w:szCs w:val="32"/>
        </w:rPr>
        <w:t>，列入领取报酬名单的学生应为实际在岗工作且办理录用手续的学生。</w:t>
      </w:r>
      <w:r>
        <w:rPr>
          <w:rFonts w:hint="eastAsia" w:ascii="仿宋" w:hAnsi="仿宋" w:eastAsia="仿宋"/>
          <w:color w:val="auto"/>
          <w:sz w:val="28"/>
          <w:szCs w:val="28"/>
        </w:rPr>
        <w:t xml:space="preserve"> </w:t>
      </w:r>
    </w:p>
    <w:p>
      <w:pPr>
        <w:widowControl/>
        <w:ind w:firstLine="643" w:firstLineChars="200"/>
        <w:jc w:val="left"/>
        <w:rPr>
          <w:rFonts w:hint="eastAsia" w:ascii="仿宋_GB2312" w:hAnsi="Calibri" w:eastAsia="仿宋_GB2312"/>
          <w:color w:val="auto"/>
          <w:sz w:val="32"/>
          <w:szCs w:val="32"/>
        </w:rPr>
      </w:pPr>
      <w:r>
        <w:rPr>
          <w:rFonts w:hint="eastAsia" w:ascii="仿宋_GB2312" w:hAnsi="Calibri" w:eastAsia="仿宋_GB2312"/>
          <w:b/>
          <w:color w:val="auto"/>
          <w:sz w:val="32"/>
          <w:szCs w:val="32"/>
        </w:rPr>
        <w:t>第二十三条</w:t>
      </w:r>
      <w:r>
        <w:rPr>
          <w:rFonts w:ascii="仿宋" w:hAnsi="仿宋" w:eastAsia="仿宋"/>
          <w:b/>
          <w:bCs/>
          <w:color w:val="auto"/>
          <w:sz w:val="28"/>
          <w:szCs w:val="28"/>
        </w:rPr>
        <w:t xml:space="preserve"> </w:t>
      </w:r>
      <w:r>
        <w:rPr>
          <w:rFonts w:hint="eastAsia" w:ascii="仿宋_GB2312" w:hAnsi="Calibri" w:eastAsia="仿宋_GB2312"/>
          <w:color w:val="auto"/>
          <w:sz w:val="32"/>
          <w:szCs w:val="32"/>
        </w:rPr>
        <w:t xml:space="preserve"> 岗位报酬由用工单位根据考核结果于次月前5个工作日内填报勤工助学系统。学生奖助中心收到用工单位申请审核后汇总报财务处发放报酬。  </w:t>
      </w:r>
    </w:p>
    <w:p>
      <w:pPr>
        <w:pStyle w:val="2"/>
        <w:widowControl w:val="0"/>
        <w:spacing w:before="0" w:beforeAutospacing="0" w:after="0" w:afterAutospacing="0" w:line="560" w:lineRule="exact"/>
        <w:ind w:firstLine="643"/>
        <w:jc w:val="both"/>
        <w:rPr>
          <w:rFonts w:ascii="仿宋" w:hAnsi="仿宋" w:eastAsia="仿宋"/>
          <w:color w:val="auto"/>
          <w:sz w:val="28"/>
          <w:szCs w:val="28"/>
        </w:rPr>
      </w:pPr>
      <w:r>
        <w:rPr>
          <w:rFonts w:ascii="仿宋_GB2312" w:hAnsi="Calibri" w:eastAsia="仿宋_GB2312" w:cs="仿宋_GB2312"/>
          <w:b/>
          <w:color w:val="auto"/>
          <w:kern w:val="2"/>
          <w:sz w:val="32"/>
          <w:szCs w:val="32"/>
          <w:lang w:bidi="ar"/>
        </w:rPr>
        <w:t>第二十</w:t>
      </w:r>
      <w:r>
        <w:rPr>
          <w:rFonts w:hint="eastAsia" w:ascii="仿宋_GB2312" w:hAnsi="Calibri" w:eastAsia="仿宋_GB2312" w:cs="仿宋_GB2312"/>
          <w:b/>
          <w:color w:val="auto"/>
          <w:kern w:val="2"/>
          <w:sz w:val="32"/>
          <w:szCs w:val="32"/>
          <w:lang w:bidi="ar"/>
        </w:rPr>
        <w:t>四</w:t>
      </w:r>
      <w:r>
        <w:rPr>
          <w:rFonts w:ascii="仿宋_GB2312" w:hAnsi="Calibri" w:eastAsia="仿宋_GB2312" w:cs="仿宋_GB2312"/>
          <w:b/>
          <w:color w:val="auto"/>
          <w:kern w:val="2"/>
          <w:sz w:val="32"/>
          <w:szCs w:val="32"/>
          <w:lang w:bidi="ar"/>
        </w:rPr>
        <w:t>条</w:t>
      </w:r>
      <w:r>
        <w:rPr>
          <w:rFonts w:ascii="仿宋_GB2312" w:hAnsi="Calibri" w:eastAsia="仿宋_GB2312" w:cs="仿宋_GB2312"/>
          <w:color w:val="auto"/>
          <w:kern w:val="2"/>
          <w:sz w:val="32"/>
          <w:szCs w:val="32"/>
          <w:lang w:bidi="ar"/>
        </w:rPr>
        <w:t xml:space="preserve"> </w:t>
      </w:r>
      <w:r>
        <w:rPr>
          <w:rFonts w:hint="eastAsia" w:ascii="仿宋_GB2312" w:hAnsi="Calibri" w:eastAsia="仿宋_GB2312" w:cs="仿宋_GB2312"/>
          <w:color w:val="auto"/>
          <w:kern w:val="2"/>
          <w:sz w:val="32"/>
          <w:szCs w:val="32"/>
          <w:lang w:bidi="ar"/>
        </w:rPr>
        <w:t xml:space="preserve"> </w:t>
      </w:r>
      <w:r>
        <w:rPr>
          <w:rFonts w:ascii="仿宋_GB2312" w:hAnsi="Calibri" w:eastAsia="仿宋_GB2312" w:cs="仿宋_GB2312"/>
          <w:color w:val="auto"/>
          <w:kern w:val="2"/>
          <w:sz w:val="32"/>
          <w:szCs w:val="32"/>
          <w:lang w:bidi="ar"/>
        </w:rPr>
        <w:t>超时报送单位应提交超时说明，学生奖助中心审批通过后予以补发。</w:t>
      </w:r>
      <w:r>
        <w:rPr>
          <w:rFonts w:hint="eastAsia" w:ascii="仿宋_GB2312" w:hAnsi="Calibri" w:eastAsia="仿宋_GB2312" w:cs="仿宋_GB2312"/>
          <w:color w:val="auto"/>
          <w:kern w:val="2"/>
          <w:sz w:val="32"/>
          <w:szCs w:val="32"/>
          <w:lang w:bidi="ar"/>
        </w:rPr>
        <w:t>连续未按要求报送的单位将在下一年设岗时核减工时数。</w:t>
      </w:r>
    </w:p>
    <w:p>
      <w:pPr>
        <w:pStyle w:val="2"/>
        <w:widowControl w:val="0"/>
        <w:spacing w:before="0" w:beforeAutospacing="0" w:after="0" w:afterAutospacing="0" w:line="560" w:lineRule="exact"/>
        <w:ind w:firstLine="643"/>
        <w:jc w:val="both"/>
        <w:rPr>
          <w:rFonts w:hint="eastAsia"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第二十五条</w:t>
      </w:r>
      <w:r>
        <w:rPr>
          <w:rFonts w:ascii="仿宋" w:hAnsi="仿宋" w:eastAsia="仿宋"/>
          <w:b/>
          <w:bCs/>
          <w:color w:val="auto"/>
          <w:sz w:val="28"/>
          <w:szCs w:val="28"/>
        </w:rPr>
        <w:t xml:space="preserve"> </w:t>
      </w:r>
      <w:r>
        <w:rPr>
          <w:rFonts w:hint="eastAsia"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用工单位根据学生奖助中心审批的总工时自行确定岗位数及各岗位工作时长。学生参加勤工助学必须利用课余时间，参加勤工助学工作活动的时间原则上每月不低于20小时，不超过</w:t>
      </w:r>
      <w:r>
        <w:rPr>
          <w:rFonts w:ascii="仿宋_GB2312" w:hAnsi="Calibri" w:eastAsia="仿宋_GB2312" w:cs="Times New Roman"/>
          <w:color w:val="auto"/>
          <w:kern w:val="2"/>
          <w:sz w:val="32"/>
          <w:szCs w:val="32"/>
        </w:rPr>
        <w:t>40</w:t>
      </w:r>
      <w:r>
        <w:rPr>
          <w:rFonts w:hint="eastAsia" w:ascii="仿宋_GB2312" w:hAnsi="Calibri" w:eastAsia="仿宋_GB2312" w:cs="Times New Roman"/>
          <w:color w:val="auto"/>
          <w:kern w:val="2"/>
          <w:sz w:val="32"/>
          <w:szCs w:val="32"/>
        </w:rPr>
        <w:t>小时。</w:t>
      </w:r>
    </w:p>
    <w:p>
      <w:pPr>
        <w:pStyle w:val="2"/>
        <w:widowControl w:val="0"/>
        <w:spacing w:before="0" w:beforeAutospacing="0" w:after="0" w:afterAutospacing="0" w:line="560" w:lineRule="exact"/>
        <w:ind w:firstLine="643"/>
        <w:jc w:val="both"/>
        <w:rPr>
          <w:rFonts w:ascii="仿宋" w:hAnsi="仿宋" w:eastAsia="仿宋_GB2312"/>
          <w:color w:val="auto"/>
          <w:sz w:val="28"/>
          <w:szCs w:val="28"/>
        </w:rPr>
      </w:pPr>
      <w:r>
        <w:rPr>
          <w:rFonts w:ascii="仿宋_GB2312" w:hAnsi="Calibri" w:eastAsia="仿宋_GB2312" w:cs="仿宋_GB2312"/>
          <w:b/>
          <w:bCs/>
          <w:color w:val="auto"/>
          <w:kern w:val="2"/>
          <w:sz w:val="32"/>
          <w:szCs w:val="32"/>
          <w:lang w:bidi="ar"/>
        </w:rPr>
        <w:t>第二十</w:t>
      </w:r>
      <w:r>
        <w:rPr>
          <w:rFonts w:hint="eastAsia" w:ascii="仿宋_GB2312" w:hAnsi="Calibri" w:eastAsia="仿宋_GB2312" w:cs="仿宋_GB2312"/>
          <w:b/>
          <w:bCs/>
          <w:color w:val="auto"/>
          <w:kern w:val="2"/>
          <w:sz w:val="32"/>
          <w:szCs w:val="32"/>
          <w:lang w:bidi="ar"/>
        </w:rPr>
        <w:t>六</w:t>
      </w:r>
      <w:r>
        <w:rPr>
          <w:rFonts w:ascii="仿宋_GB2312" w:hAnsi="Calibri" w:eastAsia="仿宋_GB2312" w:cs="仿宋_GB2312"/>
          <w:b/>
          <w:bCs/>
          <w:color w:val="auto"/>
          <w:kern w:val="2"/>
          <w:sz w:val="32"/>
          <w:szCs w:val="32"/>
          <w:lang w:bidi="ar"/>
        </w:rPr>
        <w:t>条</w:t>
      </w:r>
      <w:r>
        <w:rPr>
          <w:rFonts w:ascii="仿宋_GB2312" w:hAnsi="Calibri" w:eastAsia="仿宋_GB2312" w:cs="仿宋_GB2312"/>
          <w:color w:val="auto"/>
          <w:kern w:val="2"/>
          <w:sz w:val="32"/>
          <w:szCs w:val="32"/>
          <w:lang w:bidi="ar"/>
        </w:rPr>
        <w:t xml:space="preserve"> </w:t>
      </w:r>
      <w:r>
        <w:rPr>
          <w:rFonts w:hint="eastAsia" w:ascii="仿宋_GB2312" w:hAnsi="Calibri" w:eastAsia="仿宋_GB2312" w:cs="仿宋_GB2312"/>
          <w:color w:val="auto"/>
          <w:kern w:val="2"/>
          <w:sz w:val="32"/>
          <w:szCs w:val="32"/>
          <w:lang w:bidi="ar"/>
        </w:rPr>
        <w:t xml:space="preserve"> </w:t>
      </w:r>
      <w:r>
        <w:rPr>
          <w:rFonts w:ascii="仿宋_GB2312" w:hAnsi="Times New Roman" w:eastAsia="仿宋_GB2312" w:cs="仿宋_GB2312"/>
          <w:color w:val="auto"/>
          <w:kern w:val="2"/>
          <w:sz w:val="32"/>
          <w:szCs w:val="32"/>
          <w:lang w:bidi="ar"/>
        </w:rPr>
        <w:t>固定岗位酬金原则上以不低于当地政府或有关部门制定的最低工资标准或居民最低生活保障标准计酬，可适当上下浮动。临时岗位酬金参照固定岗位酬金标准。</w:t>
      </w:r>
    </w:p>
    <w:p>
      <w:pPr>
        <w:pStyle w:val="2"/>
        <w:widowControl w:val="0"/>
        <w:spacing w:before="0" w:beforeAutospacing="0" w:after="0" w:afterAutospacing="0" w:line="560" w:lineRule="exact"/>
        <w:ind w:firstLine="643"/>
        <w:jc w:val="both"/>
        <w:rPr>
          <w:rFonts w:ascii="仿宋" w:hAnsi="仿宋" w:eastAsia="仿宋"/>
          <w:color w:val="auto"/>
          <w:sz w:val="28"/>
          <w:szCs w:val="28"/>
        </w:rPr>
      </w:pPr>
      <w:r>
        <w:rPr>
          <w:rFonts w:hint="eastAsia" w:ascii="仿宋_GB2312" w:hAnsi="Calibri" w:eastAsia="仿宋_GB2312" w:cs="Times New Roman"/>
          <w:b/>
          <w:color w:val="auto"/>
          <w:kern w:val="2"/>
          <w:sz w:val="32"/>
          <w:szCs w:val="32"/>
        </w:rPr>
        <w:t xml:space="preserve">第二十七条  </w:t>
      </w:r>
      <w:r>
        <w:rPr>
          <w:rFonts w:hint="eastAsia" w:ascii="仿宋_GB2312" w:hAnsi="Calibri" w:eastAsia="仿宋_GB2312" w:cs="Times New Roman"/>
          <w:color w:val="auto"/>
          <w:kern w:val="2"/>
          <w:sz w:val="32"/>
          <w:szCs w:val="32"/>
        </w:rPr>
        <w:t xml:space="preserve">毕业班学生参加勤工助学活动原则上截止至毕业当年的5月31日。 </w:t>
      </w:r>
    </w:p>
    <w:p>
      <w:pPr>
        <w:pStyle w:val="2"/>
        <w:widowControl w:val="0"/>
        <w:spacing w:before="0" w:beforeAutospacing="0" w:after="0" w:afterAutospacing="0" w:line="560" w:lineRule="exact"/>
        <w:ind w:firstLine="643"/>
        <w:jc w:val="both"/>
        <w:rPr>
          <w:rFonts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第二十八条</w:t>
      </w:r>
      <w:r>
        <w:rPr>
          <w:rFonts w:hint="eastAsia"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 xml:space="preserve">上岗学生须按约定的期限工作。因特殊原因需终止勤工助学，须提前一周向用工单位提交书面申请，经批准后方可终止工作。学生不得擅自转让勤工助学岗位，否则取消转让双方勤工助学资格，一年内不再安排新的岗位。 </w:t>
      </w:r>
    </w:p>
    <w:p>
      <w:pPr>
        <w:pStyle w:val="2"/>
        <w:widowControl w:val="0"/>
        <w:spacing w:before="0" w:beforeAutospacing="0" w:after="0" w:afterAutospacing="0" w:line="560" w:lineRule="exact"/>
        <w:ind w:firstLine="643"/>
        <w:jc w:val="both"/>
        <w:rPr>
          <w:rFonts w:ascii="仿宋" w:hAnsi="仿宋" w:eastAsia="仿宋"/>
          <w:color w:val="auto"/>
          <w:sz w:val="28"/>
          <w:szCs w:val="28"/>
        </w:rPr>
      </w:pPr>
      <w:r>
        <w:rPr>
          <w:rFonts w:hint="eastAsia" w:ascii="仿宋_GB2312" w:hAnsi="Calibri" w:eastAsia="仿宋_GB2312" w:cs="Times New Roman"/>
          <w:b/>
          <w:color w:val="auto"/>
          <w:kern w:val="2"/>
          <w:sz w:val="32"/>
          <w:szCs w:val="32"/>
        </w:rPr>
        <w:t>第二十九条</w:t>
      </w:r>
      <w:r>
        <w:rPr>
          <w:rFonts w:hint="eastAsia"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rPr>
        <w:t>凡连续2个月考核不合格或在勤工助学期间违反校纪校规者，用工单位可将其辞退，辞退后学校不再为其安排新的岗位。</w:t>
      </w:r>
      <w:r>
        <w:rPr>
          <w:rFonts w:hint="eastAsia" w:ascii="仿宋" w:hAnsi="仿宋" w:eastAsia="仿宋"/>
          <w:color w:val="auto"/>
          <w:sz w:val="28"/>
          <w:szCs w:val="28"/>
        </w:rPr>
        <w:t xml:space="preserve"> </w:t>
      </w:r>
    </w:p>
    <w:p>
      <w:pPr>
        <w:pStyle w:val="2"/>
        <w:widowControl w:val="0"/>
        <w:spacing w:before="0" w:beforeAutospacing="0" w:after="0" w:afterAutospacing="0" w:line="560" w:lineRule="exact"/>
        <w:ind w:firstLine="643"/>
        <w:jc w:val="both"/>
        <w:rPr>
          <w:rFonts w:hint="eastAsia"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第三十条</w:t>
      </w:r>
      <w:r>
        <w:rPr>
          <w:rFonts w:hint="eastAsia" w:ascii="仿宋" w:hAnsi="仿宋" w:eastAsia="仿宋"/>
          <w:b/>
          <w:bCs/>
          <w:color w:val="auto"/>
          <w:sz w:val="28"/>
          <w:szCs w:val="28"/>
        </w:rPr>
        <w:t xml:space="preserve">  </w:t>
      </w:r>
      <w:r>
        <w:rPr>
          <w:rFonts w:hint="eastAsia" w:ascii="仿宋_GB2312" w:hAnsi="Calibri" w:eastAsia="仿宋_GB2312" w:cs="Times New Roman"/>
          <w:color w:val="auto"/>
          <w:kern w:val="2"/>
          <w:sz w:val="32"/>
          <w:szCs w:val="32"/>
          <w:highlight w:val="none"/>
        </w:rPr>
        <w:t>临时</w:t>
      </w:r>
      <w:r>
        <w:rPr>
          <w:rFonts w:hint="eastAsia" w:ascii="仿宋_GB2312" w:hAnsi="Calibri" w:eastAsia="仿宋_GB2312" w:cs="Times New Roman"/>
          <w:color w:val="auto"/>
          <w:kern w:val="2"/>
          <w:sz w:val="32"/>
          <w:szCs w:val="32"/>
          <w:highlight w:val="none"/>
          <w:lang w:val="en-US" w:eastAsia="zh-CN"/>
        </w:rPr>
        <w:t>和校外</w:t>
      </w:r>
      <w:r>
        <w:rPr>
          <w:rFonts w:hint="eastAsia" w:ascii="仿宋_GB2312" w:hAnsi="Calibri" w:eastAsia="仿宋_GB2312" w:cs="Times New Roman"/>
          <w:color w:val="auto"/>
          <w:kern w:val="2"/>
          <w:sz w:val="32"/>
          <w:szCs w:val="32"/>
          <w:highlight w:val="none"/>
        </w:rPr>
        <w:t>勤工助</w:t>
      </w:r>
      <w:r>
        <w:rPr>
          <w:rFonts w:hint="eastAsia" w:ascii="仿宋_GB2312" w:hAnsi="Calibri" w:eastAsia="仿宋_GB2312" w:cs="Times New Roman"/>
          <w:color w:val="auto"/>
          <w:kern w:val="2"/>
          <w:sz w:val="32"/>
          <w:szCs w:val="32"/>
        </w:rPr>
        <w:t>学工作参考本方案执行。</w:t>
      </w:r>
    </w:p>
    <w:p>
      <w:pPr>
        <w:pStyle w:val="2"/>
        <w:widowControl w:val="0"/>
        <w:spacing w:before="0" w:beforeAutospacing="0" w:after="0" w:afterAutospacing="0" w:line="560" w:lineRule="exact"/>
        <w:ind w:firstLine="643"/>
        <w:jc w:val="both"/>
        <w:rPr>
          <w:rFonts w:hint="eastAsia" w:ascii="仿宋_GB2312" w:hAnsi="Calibri" w:eastAsia="仿宋_GB2312" w:cs="Times New Roman"/>
          <w:color w:val="auto"/>
          <w:kern w:val="2"/>
          <w:sz w:val="32"/>
          <w:szCs w:val="32"/>
        </w:rPr>
      </w:pPr>
      <w:r>
        <w:rPr>
          <w:rFonts w:hint="eastAsia" w:ascii="仿宋_GB2312" w:hAnsi="Calibri" w:eastAsia="仿宋_GB2312" w:cs="Times New Roman"/>
          <w:b/>
          <w:color w:val="auto"/>
          <w:kern w:val="2"/>
          <w:sz w:val="32"/>
          <w:szCs w:val="32"/>
        </w:rPr>
        <w:t xml:space="preserve">第三十一条 </w:t>
      </w:r>
      <w:r>
        <w:rPr>
          <w:rFonts w:hint="eastAsia" w:ascii="仿宋_GB2312" w:hAnsi="Calibri" w:eastAsia="仿宋_GB2312" w:cs="Times New Roman"/>
          <w:b/>
          <w:color w:val="auto"/>
          <w:kern w:val="2"/>
          <w:sz w:val="32"/>
          <w:szCs w:val="32"/>
          <w:lang w:val="en-US" w:eastAsia="zh-CN"/>
        </w:rPr>
        <w:t xml:space="preserve"> </w:t>
      </w:r>
      <w:r>
        <w:rPr>
          <w:rFonts w:hint="eastAsia" w:eastAsia="仿宋_GB2312"/>
          <w:color w:val="auto"/>
          <w:sz w:val="32"/>
          <w:szCs w:val="28"/>
        </w:rPr>
        <w:t>本方案由学生奖助工作领导小组负责解释；未尽事宜，由学生奖助工作领导小组研究决定。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E02FE"/>
    <w:rsid w:val="5A3E02FE"/>
    <w:rsid w:val="EFFA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2026-03-26T15:55:00Z</dcterms:created>
  <dc:creator>达达J</dc:creator>
  <cp:lastModifiedBy>janezou</cp:lastModifiedBy>
  <dcterms:modified xsi:type="dcterms:W3CDTF">2026-04-07T17:04:51Z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CD865CC272246464B3C8D4690011057B_43</vt:lpwstr>
  </property>
  <property fmtid="{D5CDD505-2E9C-101B-9397-08002B2CF9AE}" pid="4" name="KSOTemplateDocerSaveRecord">
    <vt:lpwstr>eyJoZGlkIjoiZmVlYzUwNDg2YzE5MmEzMWM1Y2M2MTJhNDU4MGE4YTkiLCJ1c2VySWQiOiIzMjY3Mzk5NjAifQ==</vt:lpwstr>
  </property>
</Properties>
</file>